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67" w:rsidRPr="00984067" w:rsidRDefault="00984067" w:rsidP="00984067">
      <w:pPr>
        <w:pStyle w:val="2"/>
        <w:jc w:val="center"/>
        <w:rPr>
          <w:rFonts w:ascii="Times New Roman" w:hAnsi="Times New Roman" w:cs="Times New Roman"/>
          <w:i w:val="0"/>
          <w:caps/>
        </w:rPr>
      </w:pPr>
      <w:bookmarkStart w:id="0" w:name="_Toc243048133"/>
      <w:bookmarkStart w:id="1" w:name="_Toc243376849"/>
      <w:r w:rsidRPr="00984067">
        <w:rPr>
          <w:rFonts w:ascii="Times New Roman" w:hAnsi="Times New Roman" w:cs="Times New Roman"/>
          <w:i w:val="0"/>
          <w:caps/>
        </w:rPr>
        <w:t>Основные направления налоговой политики ЖЕБЛАХТИНСКОГО сельсовета</w:t>
      </w:r>
    </w:p>
    <w:p w:rsidR="00984067" w:rsidRPr="00984067" w:rsidRDefault="00984067" w:rsidP="00984067">
      <w:pPr>
        <w:pStyle w:val="2"/>
        <w:jc w:val="center"/>
        <w:rPr>
          <w:rFonts w:ascii="Times New Roman" w:hAnsi="Times New Roman" w:cs="Times New Roman"/>
          <w:i w:val="0"/>
          <w:caps/>
        </w:rPr>
      </w:pPr>
      <w:r w:rsidRPr="00984067">
        <w:rPr>
          <w:rFonts w:ascii="Times New Roman" w:hAnsi="Times New Roman" w:cs="Times New Roman"/>
          <w:i w:val="0"/>
          <w:caps/>
        </w:rPr>
        <w:t>на 2021 год и на плановый период 2022  и 2023 годов</w:t>
      </w:r>
    </w:p>
    <w:bookmarkEnd w:id="0"/>
    <w:bookmarkEnd w:id="1"/>
    <w:p w:rsidR="00D173B2" w:rsidRPr="00984067" w:rsidRDefault="00D173B2" w:rsidP="00D173B2">
      <w:pPr>
        <w:pStyle w:val="ConsPlusNormal"/>
        <w:spacing w:before="120" w:after="120"/>
        <w:ind w:firstLine="708"/>
        <w:jc w:val="both"/>
        <w:rPr>
          <w:rFonts w:ascii="Times New Roman" w:hAnsi="Times New Roman" w:cs="Times New Roman"/>
          <w:sz w:val="28"/>
          <w:szCs w:val="28"/>
        </w:rPr>
      </w:pPr>
      <w:r w:rsidRPr="00984067">
        <w:rPr>
          <w:rFonts w:ascii="Times New Roman" w:hAnsi="Times New Roman" w:cs="Times New Roman"/>
          <w:sz w:val="28"/>
          <w:szCs w:val="28"/>
        </w:rPr>
        <w:t xml:space="preserve">Основные направления налоговой политики </w:t>
      </w:r>
      <w:r w:rsidRPr="00984067">
        <w:rPr>
          <w:rFonts w:ascii="Times New Roman" w:hAnsi="Times New Roman" w:cs="Times New Roman"/>
          <w:sz w:val="28"/>
          <w:szCs w:val="28"/>
        </w:rPr>
        <w:br/>
        <w:t xml:space="preserve">на 2021–2023 годы разработаны в соответствии со </w:t>
      </w:r>
      <w:hyperlink r:id="rId8" w:history="1">
        <w:r w:rsidRPr="00984067">
          <w:rPr>
            <w:rFonts w:ascii="Times New Roman" w:hAnsi="Times New Roman" w:cs="Times New Roman"/>
            <w:sz w:val="28"/>
            <w:szCs w:val="28"/>
          </w:rPr>
          <w:t>статьей 172</w:t>
        </w:r>
      </w:hyperlink>
      <w:r w:rsidRPr="00984067">
        <w:rPr>
          <w:rFonts w:ascii="Times New Roman" w:hAnsi="Times New Roman" w:cs="Times New Roman"/>
          <w:sz w:val="28"/>
          <w:szCs w:val="28"/>
        </w:rPr>
        <w:t xml:space="preserve"> Бюджетного кодекса Российской Федерации на основе федерального и регионального законодательства в рамках составления проекта бюджета </w:t>
      </w:r>
      <w:r w:rsidRPr="00984067">
        <w:rPr>
          <w:rFonts w:ascii="Times New Roman" w:hAnsi="Times New Roman" w:cs="Times New Roman"/>
          <w:sz w:val="28"/>
          <w:szCs w:val="28"/>
        </w:rPr>
        <w:br/>
        <w:t xml:space="preserve">на очередной финансовый год и двухлетний плановый период. </w:t>
      </w:r>
    </w:p>
    <w:p w:rsidR="00D173B2" w:rsidRPr="00984067" w:rsidRDefault="00D173B2" w:rsidP="00984067">
      <w:pPr>
        <w:widowControl w:val="0"/>
        <w:autoSpaceDE w:val="0"/>
        <w:autoSpaceDN w:val="0"/>
        <w:adjustRightInd w:val="0"/>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При разработке основных направлений налоговой политики на 2021 год и плановый период 2022 и 2023 годов учитывались базовые цели и задачи налоговой политики на 2019–2020 годы, положения Основных направлений бюджетной, налоговой политики Российской Федерации на 2021 год и на плановый период 2022 и 2023 годов, приоритетные направления развития до, план мероприятий по росту доходов, оптимизации расходов и результаты оценки эффективности налоговых льгот за 20</w:t>
      </w:r>
      <w:r w:rsidR="00984067">
        <w:rPr>
          <w:rFonts w:ascii="Times New Roman" w:hAnsi="Times New Roman" w:cs="Times New Roman"/>
          <w:sz w:val="28"/>
          <w:szCs w:val="28"/>
        </w:rPr>
        <w:t>20</w:t>
      </w:r>
      <w:r w:rsidRPr="00984067">
        <w:rPr>
          <w:rFonts w:ascii="Times New Roman" w:hAnsi="Times New Roman" w:cs="Times New Roman"/>
          <w:sz w:val="28"/>
          <w:szCs w:val="28"/>
        </w:rPr>
        <w:t>год.</w:t>
      </w:r>
    </w:p>
    <w:p w:rsidR="00D173B2" w:rsidRPr="00984067" w:rsidRDefault="00D173B2" w:rsidP="00984067">
      <w:pPr>
        <w:pStyle w:val="111"/>
        <w:numPr>
          <w:ilvl w:val="0"/>
          <w:numId w:val="0"/>
        </w:numPr>
        <w:jc w:val="center"/>
        <w:rPr>
          <w:szCs w:val="28"/>
        </w:rPr>
      </w:pPr>
      <w:bookmarkStart w:id="2" w:name="_Toc53513571"/>
      <w:r w:rsidRPr="00984067">
        <w:rPr>
          <w:szCs w:val="28"/>
        </w:rPr>
        <w:t>Итоги реализации налоговой политики</w:t>
      </w:r>
      <w:bookmarkEnd w:id="2"/>
    </w:p>
    <w:p w:rsidR="00D173B2" w:rsidRPr="00984067" w:rsidRDefault="00D173B2" w:rsidP="00984067">
      <w:pPr>
        <w:tabs>
          <w:tab w:val="left" w:pos="720"/>
        </w:tabs>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Налоговая политика 2019–2020 годов предусматривала преемственность федеральных целей, ориентированных на обеспечение ускоренных темпов экономического роста, повышения уровня жизни граждан, создания комфортных условий для проживания и самореализации граждан, создания комфортных условий ведения бизнеса, повышения производительности труда, создания предсказуемой и устойчивой среды, расширения спектра отраслей с положительной динамикой экономической активности.</w:t>
      </w:r>
    </w:p>
    <w:p w:rsidR="00D173B2" w:rsidRPr="00984067" w:rsidRDefault="00D173B2" w:rsidP="00984067">
      <w:pPr>
        <w:pStyle w:val="111"/>
        <w:numPr>
          <w:ilvl w:val="0"/>
          <w:numId w:val="0"/>
        </w:numPr>
        <w:jc w:val="center"/>
        <w:rPr>
          <w:szCs w:val="28"/>
        </w:rPr>
      </w:pPr>
      <w:bookmarkStart w:id="3" w:name="_Toc53513572"/>
      <w:r w:rsidRPr="00984067">
        <w:rPr>
          <w:szCs w:val="28"/>
        </w:rPr>
        <w:t>Анализ эффективности мер налоговой поддержки</w:t>
      </w:r>
      <w:bookmarkEnd w:id="3"/>
    </w:p>
    <w:p w:rsidR="00D173B2" w:rsidRPr="00984067" w:rsidRDefault="00D173B2" w:rsidP="00D173B2">
      <w:pPr>
        <w:spacing w:before="120" w:after="120"/>
        <w:ind w:firstLine="709"/>
        <w:rPr>
          <w:rFonts w:ascii="Times New Roman" w:hAnsi="Times New Roman" w:cs="Times New Roman"/>
          <w:sz w:val="28"/>
          <w:szCs w:val="28"/>
        </w:rPr>
      </w:pPr>
      <w:r w:rsidRPr="00984067">
        <w:rPr>
          <w:rFonts w:ascii="Times New Roman" w:hAnsi="Times New Roman" w:cs="Times New Roman"/>
          <w:sz w:val="28"/>
          <w:szCs w:val="28"/>
        </w:rPr>
        <w:t>Одним из основных направлений налоговой политики я является повышение эффективности мер налоговой поддержки.</w:t>
      </w:r>
    </w:p>
    <w:p w:rsidR="00D173B2" w:rsidRPr="00984067" w:rsidRDefault="00D173B2" w:rsidP="00984067">
      <w:pPr>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Текущий 2020 год является отправной точкой начала функционирования системы оценки налоговых льгот как налоговых расходов, гармонизированной с оценкой эффективности других мер государственной поддержки, предоставляемых в рамках государственных программ Красноярского края, и направленной на более эффективное </w:t>
      </w:r>
      <w:r w:rsidRPr="00984067">
        <w:rPr>
          <w:rFonts w:ascii="Times New Roman" w:hAnsi="Times New Roman" w:cs="Times New Roman"/>
          <w:sz w:val="28"/>
          <w:szCs w:val="28"/>
        </w:rPr>
        <w:br/>
        <w:t xml:space="preserve">и рациональное использование инструментов налогового стимулирования. </w:t>
      </w:r>
    </w:p>
    <w:p w:rsidR="00D173B2" w:rsidRPr="00984067" w:rsidRDefault="00D173B2" w:rsidP="00EB33B5">
      <w:pPr>
        <w:pStyle w:val="111"/>
        <w:numPr>
          <w:ilvl w:val="0"/>
          <w:numId w:val="0"/>
        </w:numPr>
        <w:jc w:val="center"/>
        <w:rPr>
          <w:bCs/>
          <w:szCs w:val="28"/>
        </w:rPr>
      </w:pPr>
      <w:bookmarkStart w:id="4" w:name="_Toc53512704"/>
      <w:bookmarkStart w:id="5" w:name="_Toc53513575"/>
      <w:r w:rsidRPr="00984067">
        <w:rPr>
          <w:bCs/>
          <w:szCs w:val="28"/>
        </w:rPr>
        <w:t>Повышение качества администрирования доходов</w:t>
      </w:r>
      <w:bookmarkEnd w:id="4"/>
      <w:bookmarkEnd w:id="5"/>
    </w:p>
    <w:p w:rsidR="00D173B2" w:rsidRPr="00984067" w:rsidRDefault="00D173B2" w:rsidP="00D173B2">
      <w:pPr>
        <w:widowControl w:val="0"/>
        <w:autoSpaceDE w:val="0"/>
        <w:autoSpaceDN w:val="0"/>
        <w:adjustRightInd w:val="0"/>
        <w:spacing w:before="120"/>
        <w:ind w:firstLine="708"/>
        <w:rPr>
          <w:rFonts w:ascii="Times New Roman" w:hAnsi="Times New Roman" w:cs="Times New Roman"/>
          <w:bCs/>
          <w:sz w:val="28"/>
          <w:szCs w:val="28"/>
        </w:rPr>
      </w:pPr>
      <w:r w:rsidRPr="00984067">
        <w:rPr>
          <w:rFonts w:ascii="Times New Roman" w:hAnsi="Times New Roman" w:cs="Times New Roman"/>
          <w:bCs/>
          <w:sz w:val="28"/>
          <w:szCs w:val="28"/>
        </w:rPr>
        <w:lastRenderedPageBreak/>
        <w:t xml:space="preserve">Повышение качества администрирования доходов является одним </w:t>
      </w:r>
      <w:r w:rsidRPr="00984067">
        <w:rPr>
          <w:rFonts w:ascii="Times New Roman" w:hAnsi="Times New Roman" w:cs="Times New Roman"/>
          <w:bCs/>
          <w:sz w:val="28"/>
          <w:szCs w:val="28"/>
        </w:rPr>
        <w:br/>
        <w:t>из резервов увеличения доходов консолидированного бюджета. В 20</w:t>
      </w:r>
      <w:r w:rsidR="00EB33B5">
        <w:rPr>
          <w:rFonts w:ascii="Times New Roman" w:hAnsi="Times New Roman" w:cs="Times New Roman"/>
          <w:bCs/>
          <w:sz w:val="28"/>
          <w:szCs w:val="28"/>
        </w:rPr>
        <w:t>20</w:t>
      </w:r>
      <w:r w:rsidRPr="00984067">
        <w:rPr>
          <w:rFonts w:ascii="Times New Roman" w:hAnsi="Times New Roman" w:cs="Times New Roman"/>
          <w:bCs/>
          <w:sz w:val="28"/>
          <w:szCs w:val="28"/>
        </w:rPr>
        <w:t xml:space="preserve"> году продолжалась работа по легализации налоговой базы и повышения качества прогнозирования доходов.</w:t>
      </w:r>
    </w:p>
    <w:p w:rsidR="00D173B2" w:rsidRPr="00984067" w:rsidRDefault="00D173B2" w:rsidP="00EB33B5">
      <w:pPr>
        <w:pStyle w:val="111"/>
        <w:numPr>
          <w:ilvl w:val="0"/>
          <w:numId w:val="0"/>
        </w:numPr>
        <w:jc w:val="center"/>
        <w:rPr>
          <w:szCs w:val="28"/>
        </w:rPr>
      </w:pPr>
      <w:bookmarkStart w:id="6" w:name="_Toc53513576"/>
      <w:r w:rsidRPr="00984067">
        <w:rPr>
          <w:szCs w:val="28"/>
        </w:rPr>
        <w:t>Проведение ед</w:t>
      </w:r>
      <w:r w:rsidR="006B29ED" w:rsidRPr="00984067">
        <w:rPr>
          <w:szCs w:val="28"/>
        </w:rPr>
        <w:t>иной политики в области доходов</w:t>
      </w:r>
      <w:r w:rsidRPr="00984067">
        <w:rPr>
          <w:szCs w:val="28"/>
        </w:rPr>
        <w:t>.</w:t>
      </w:r>
      <w:bookmarkEnd w:id="6"/>
    </w:p>
    <w:p w:rsidR="00D173B2" w:rsidRPr="00984067" w:rsidRDefault="00D173B2" w:rsidP="00BE6914">
      <w:pPr>
        <w:tabs>
          <w:tab w:val="left" w:pos="720"/>
        </w:tabs>
        <w:spacing w:before="120" w:after="120"/>
        <w:ind w:firstLine="709"/>
        <w:jc w:val="both"/>
        <w:rPr>
          <w:rFonts w:ascii="Times New Roman" w:hAnsi="Times New Roman" w:cs="Times New Roman"/>
          <w:color w:val="000000"/>
          <w:sz w:val="28"/>
          <w:szCs w:val="28"/>
        </w:rPr>
      </w:pPr>
      <w:r w:rsidRPr="00984067">
        <w:rPr>
          <w:rFonts w:ascii="Times New Roman" w:hAnsi="Times New Roman" w:cs="Times New Roman"/>
          <w:color w:val="000000"/>
          <w:sz w:val="28"/>
          <w:szCs w:val="28"/>
        </w:rPr>
        <w:t xml:space="preserve">В целях осуществления единой политики в области доходов </w:t>
      </w:r>
      <w:r w:rsidRPr="00984067">
        <w:rPr>
          <w:rFonts w:ascii="Times New Roman" w:hAnsi="Times New Roman" w:cs="Times New Roman"/>
          <w:color w:val="000000"/>
          <w:sz w:val="28"/>
          <w:szCs w:val="28"/>
        </w:rPr>
        <w:br/>
        <w:t xml:space="preserve">органов местного самоуправления в текущем году продолжена работа по вопросам в сфере налоговых и неналоговых доходов, повышения собираемости платежей и сокращения задолженности по платежам в консолидированный </w:t>
      </w:r>
      <w:r w:rsidR="00BE6914">
        <w:rPr>
          <w:rFonts w:ascii="Times New Roman" w:hAnsi="Times New Roman" w:cs="Times New Roman"/>
          <w:color w:val="000000"/>
          <w:sz w:val="28"/>
          <w:szCs w:val="28"/>
        </w:rPr>
        <w:t>бюджет.</w:t>
      </w:r>
      <w:r w:rsidRPr="00984067">
        <w:rPr>
          <w:rFonts w:ascii="Times New Roman" w:hAnsi="Times New Roman" w:cs="Times New Roman"/>
          <w:color w:val="000000"/>
          <w:sz w:val="28"/>
          <w:szCs w:val="28"/>
        </w:rPr>
        <w:br/>
      </w:r>
      <w:r w:rsidR="006B29ED" w:rsidRPr="00984067">
        <w:rPr>
          <w:rFonts w:ascii="Times New Roman" w:hAnsi="Times New Roman" w:cs="Times New Roman"/>
          <w:color w:val="000000"/>
          <w:sz w:val="28"/>
          <w:szCs w:val="28"/>
        </w:rPr>
        <w:t>В</w:t>
      </w:r>
      <w:r w:rsidR="00EB33B5">
        <w:rPr>
          <w:rFonts w:ascii="Times New Roman" w:hAnsi="Times New Roman" w:cs="Times New Roman"/>
          <w:color w:val="000000"/>
          <w:sz w:val="28"/>
          <w:szCs w:val="28"/>
        </w:rPr>
        <w:t xml:space="preserve"> </w:t>
      </w:r>
      <w:r w:rsidRPr="00984067">
        <w:rPr>
          <w:rFonts w:ascii="Times New Roman" w:hAnsi="Times New Roman" w:cs="Times New Roman"/>
          <w:color w:val="000000"/>
          <w:sz w:val="28"/>
          <w:szCs w:val="28"/>
        </w:rPr>
        <w:t>текущем году рассматривались следующие вопросы:</w:t>
      </w:r>
    </w:p>
    <w:p w:rsidR="00D173B2" w:rsidRPr="00984067" w:rsidRDefault="00D173B2" w:rsidP="00D173B2">
      <w:pPr>
        <w:pStyle w:val="a4"/>
        <w:numPr>
          <w:ilvl w:val="0"/>
          <w:numId w:val="25"/>
        </w:numPr>
        <w:tabs>
          <w:tab w:val="left" w:pos="720"/>
        </w:tabs>
        <w:spacing w:before="120" w:after="120"/>
        <w:ind w:left="0" w:firstLine="709"/>
        <w:rPr>
          <w:rFonts w:ascii="Times New Roman" w:hAnsi="Times New Roman" w:cs="Times New Roman"/>
          <w:szCs w:val="28"/>
        </w:rPr>
      </w:pPr>
      <w:r w:rsidRPr="00984067">
        <w:rPr>
          <w:rFonts w:ascii="Times New Roman" w:hAnsi="Times New Roman" w:cs="Times New Roman"/>
          <w:szCs w:val="28"/>
        </w:rPr>
        <w:t xml:space="preserve">динамика задолженности по налогам и сборам </w:t>
      </w:r>
      <w:r w:rsidRPr="00984067">
        <w:rPr>
          <w:rFonts w:ascii="Times New Roman" w:hAnsi="Times New Roman" w:cs="Times New Roman"/>
          <w:szCs w:val="28"/>
        </w:rPr>
        <w:br/>
        <w:t>в консолидированный бюджет в 2019 году по уплате имущественных налогов;</w:t>
      </w:r>
    </w:p>
    <w:p w:rsidR="00D173B2" w:rsidRPr="00984067" w:rsidRDefault="00D173B2" w:rsidP="00D173B2">
      <w:pPr>
        <w:pStyle w:val="a4"/>
        <w:numPr>
          <w:ilvl w:val="0"/>
          <w:numId w:val="25"/>
        </w:numPr>
        <w:tabs>
          <w:tab w:val="left" w:pos="720"/>
        </w:tabs>
        <w:spacing w:before="120" w:after="120"/>
        <w:ind w:left="0" w:firstLine="709"/>
        <w:rPr>
          <w:rFonts w:ascii="Times New Roman" w:hAnsi="Times New Roman" w:cs="Times New Roman"/>
          <w:szCs w:val="28"/>
        </w:rPr>
      </w:pPr>
      <w:r w:rsidRPr="00984067">
        <w:rPr>
          <w:rFonts w:ascii="Times New Roman" w:hAnsi="Times New Roman" w:cs="Times New Roman"/>
          <w:szCs w:val="28"/>
        </w:rPr>
        <w:t>подготовка нормативных правовых актов с целью обеспечения стабильной социально-экономической ситуации в 2020 году;</w:t>
      </w:r>
    </w:p>
    <w:p w:rsidR="00D173B2" w:rsidRPr="00984067" w:rsidRDefault="00D173B2" w:rsidP="00D173B2">
      <w:pPr>
        <w:pStyle w:val="a4"/>
        <w:numPr>
          <w:ilvl w:val="0"/>
          <w:numId w:val="25"/>
        </w:numPr>
        <w:tabs>
          <w:tab w:val="left" w:pos="720"/>
        </w:tabs>
        <w:spacing w:before="120" w:after="120"/>
        <w:ind w:left="0" w:firstLine="709"/>
        <w:rPr>
          <w:rFonts w:ascii="Times New Roman" w:hAnsi="Times New Roman" w:cs="Times New Roman"/>
          <w:szCs w:val="28"/>
        </w:rPr>
      </w:pPr>
      <w:r w:rsidRPr="00984067">
        <w:rPr>
          <w:rFonts w:ascii="Times New Roman" w:hAnsi="Times New Roman" w:cs="Times New Roman"/>
          <w:szCs w:val="28"/>
        </w:rPr>
        <w:t>совершенствование налогового законодательства</w:t>
      </w:r>
      <w:r w:rsidR="0099126F" w:rsidRPr="00984067">
        <w:rPr>
          <w:rFonts w:ascii="Times New Roman" w:hAnsi="Times New Roman" w:cs="Times New Roman"/>
          <w:szCs w:val="28"/>
        </w:rPr>
        <w:t>, принятие изменения в ранее принятые нормативно правовые акты</w:t>
      </w:r>
      <w:r w:rsidRPr="00984067">
        <w:rPr>
          <w:rFonts w:ascii="Times New Roman" w:hAnsi="Times New Roman" w:cs="Times New Roman"/>
          <w:szCs w:val="28"/>
        </w:rPr>
        <w:t xml:space="preserve">. </w:t>
      </w:r>
    </w:p>
    <w:p w:rsidR="00D173B2" w:rsidRPr="00984067" w:rsidRDefault="00D173B2" w:rsidP="00EB33B5">
      <w:pPr>
        <w:tabs>
          <w:tab w:val="left" w:pos="720"/>
        </w:tabs>
        <w:spacing w:before="120" w:after="120"/>
        <w:ind w:firstLine="709"/>
        <w:jc w:val="both"/>
        <w:rPr>
          <w:rFonts w:ascii="Times New Roman" w:hAnsi="Times New Roman" w:cs="Times New Roman"/>
          <w:sz w:val="28"/>
          <w:szCs w:val="28"/>
        </w:rPr>
      </w:pPr>
    </w:p>
    <w:p w:rsidR="00D173B2" w:rsidRPr="00984067" w:rsidRDefault="00D173B2" w:rsidP="00EB33B5">
      <w:pPr>
        <w:widowControl w:val="0"/>
        <w:autoSpaceDE w:val="0"/>
        <w:autoSpaceDN w:val="0"/>
        <w:adjustRightInd w:val="0"/>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Целью налоговой политики на 2021 год и плановый период </w:t>
      </w:r>
      <w:r w:rsidRPr="00984067">
        <w:rPr>
          <w:rFonts w:ascii="Times New Roman" w:hAnsi="Times New Roman" w:cs="Times New Roman"/>
          <w:sz w:val="28"/>
          <w:szCs w:val="28"/>
        </w:rPr>
        <w:br/>
        <w:t xml:space="preserve">2022–2023 годов является стабилизация экономической ситуации </w:t>
      </w:r>
      <w:r w:rsidRPr="00984067">
        <w:rPr>
          <w:rFonts w:ascii="Times New Roman" w:hAnsi="Times New Roman" w:cs="Times New Roman"/>
          <w:sz w:val="28"/>
          <w:szCs w:val="28"/>
        </w:rPr>
        <w:br/>
        <w:t>, мобилизация доходов местн</w:t>
      </w:r>
      <w:r w:rsidR="00EB33B5">
        <w:rPr>
          <w:rFonts w:ascii="Times New Roman" w:hAnsi="Times New Roman" w:cs="Times New Roman"/>
          <w:sz w:val="28"/>
          <w:szCs w:val="28"/>
        </w:rPr>
        <w:t>ого</w:t>
      </w:r>
      <w:r w:rsidRPr="00984067">
        <w:rPr>
          <w:rFonts w:ascii="Times New Roman" w:hAnsi="Times New Roman" w:cs="Times New Roman"/>
          <w:sz w:val="28"/>
          <w:szCs w:val="28"/>
        </w:rPr>
        <w:t xml:space="preserve"> бюджет</w:t>
      </w:r>
      <w:r w:rsidR="00EB33B5">
        <w:rPr>
          <w:rFonts w:ascii="Times New Roman" w:hAnsi="Times New Roman" w:cs="Times New Roman"/>
          <w:sz w:val="28"/>
          <w:szCs w:val="28"/>
        </w:rPr>
        <w:t>а</w:t>
      </w:r>
      <w:r w:rsidRPr="00984067">
        <w:rPr>
          <w:rFonts w:ascii="Times New Roman" w:hAnsi="Times New Roman" w:cs="Times New Roman"/>
          <w:sz w:val="28"/>
          <w:szCs w:val="28"/>
        </w:rPr>
        <w:t xml:space="preserve"> </w:t>
      </w:r>
      <w:r w:rsidRPr="00984067">
        <w:rPr>
          <w:rFonts w:ascii="Times New Roman" w:hAnsi="Times New Roman" w:cs="Times New Roman"/>
          <w:sz w:val="28"/>
          <w:szCs w:val="28"/>
        </w:rPr>
        <w:br/>
        <w:t>в условиях изменения федерального законодательства.</w:t>
      </w:r>
    </w:p>
    <w:p w:rsidR="00D173B2" w:rsidRPr="00984067" w:rsidRDefault="00D173B2" w:rsidP="00D173B2">
      <w:pPr>
        <w:widowControl w:val="0"/>
        <w:autoSpaceDE w:val="0"/>
        <w:autoSpaceDN w:val="0"/>
        <w:adjustRightInd w:val="0"/>
        <w:spacing w:before="120"/>
        <w:ind w:firstLine="709"/>
        <w:rPr>
          <w:rFonts w:ascii="Times New Roman" w:hAnsi="Times New Roman" w:cs="Times New Roman"/>
          <w:sz w:val="28"/>
          <w:szCs w:val="28"/>
        </w:rPr>
      </w:pPr>
      <w:r w:rsidRPr="00984067">
        <w:rPr>
          <w:rFonts w:ascii="Times New Roman" w:hAnsi="Times New Roman" w:cs="Times New Roman"/>
          <w:sz w:val="28"/>
          <w:szCs w:val="28"/>
        </w:rPr>
        <w:t xml:space="preserve">Указанная цель соответствует достижению национальных целей </w:t>
      </w:r>
      <w:r w:rsidRPr="00984067">
        <w:rPr>
          <w:rFonts w:ascii="Times New Roman" w:hAnsi="Times New Roman" w:cs="Times New Roman"/>
          <w:sz w:val="28"/>
          <w:szCs w:val="28"/>
        </w:rPr>
        <w:br/>
        <w:t>по ускорению темпов экономического роста, увеличению численности населения страны, повышению уровня жизни граждан, созданию комфортных условий для проживания и самореализации граждан.</w:t>
      </w:r>
    </w:p>
    <w:p w:rsidR="00D173B2" w:rsidRPr="00984067" w:rsidRDefault="00D173B2" w:rsidP="00EB33B5">
      <w:pPr>
        <w:pStyle w:val="111"/>
        <w:numPr>
          <w:ilvl w:val="0"/>
          <w:numId w:val="0"/>
        </w:numPr>
        <w:jc w:val="center"/>
        <w:rPr>
          <w:szCs w:val="28"/>
        </w:rPr>
      </w:pPr>
      <w:bookmarkStart w:id="7" w:name="_Toc53513582"/>
      <w:r w:rsidRPr="00984067">
        <w:rPr>
          <w:szCs w:val="28"/>
        </w:rPr>
        <w:t>Изменения федерального законодательства</w:t>
      </w:r>
      <w:bookmarkEnd w:id="7"/>
    </w:p>
    <w:p w:rsidR="00D173B2" w:rsidRPr="00984067" w:rsidRDefault="00D173B2" w:rsidP="001D291E">
      <w:pPr>
        <w:widowControl w:val="0"/>
        <w:autoSpaceDE w:val="0"/>
        <w:autoSpaceDN w:val="0"/>
        <w:adjustRightInd w:val="0"/>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Решение поставленных задач налоговой политики будет осуществляться в условиях изменения федерального налогового </w:t>
      </w:r>
      <w:r w:rsidRPr="00984067">
        <w:rPr>
          <w:rFonts w:ascii="Times New Roman" w:hAnsi="Times New Roman" w:cs="Times New Roman"/>
          <w:sz w:val="28"/>
          <w:szCs w:val="28"/>
        </w:rPr>
        <w:br/>
        <w:t>и бюджетного законодательства.</w:t>
      </w:r>
    </w:p>
    <w:p w:rsidR="00D173B2" w:rsidRPr="00984067" w:rsidRDefault="00D173B2" w:rsidP="001D291E">
      <w:pPr>
        <w:widowControl w:val="0"/>
        <w:autoSpaceDE w:val="0"/>
        <w:autoSpaceDN w:val="0"/>
        <w:adjustRightInd w:val="0"/>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Среди ключевых изменений в налоговой политике Российской Федерации предусмотрена реализация манёвра по сбалансированному снижению прямых налогов на труд предприятий МСП за счет повышения эффективности налоговых льгот при добыче нефти, повышения справедливости распределения природной ренты при добыче отдельных </w:t>
      </w:r>
      <w:r w:rsidRPr="00984067">
        <w:rPr>
          <w:rFonts w:ascii="Times New Roman" w:hAnsi="Times New Roman" w:cs="Times New Roman"/>
          <w:sz w:val="28"/>
          <w:szCs w:val="28"/>
        </w:rPr>
        <w:lastRenderedPageBreak/>
        <w:t xml:space="preserve">твердых полезных ископаемых и снижения степени регрессивности </w:t>
      </w:r>
      <w:r w:rsidRPr="00984067">
        <w:rPr>
          <w:rFonts w:ascii="Times New Roman" w:hAnsi="Times New Roman" w:cs="Times New Roman"/>
          <w:sz w:val="28"/>
          <w:szCs w:val="28"/>
        </w:rPr>
        <w:br/>
        <w:t>в налогообложении доходов.</w:t>
      </w:r>
    </w:p>
    <w:p w:rsidR="00D173B2" w:rsidRPr="00984067" w:rsidRDefault="00D173B2" w:rsidP="001D291E">
      <w:pPr>
        <w:widowControl w:val="0"/>
        <w:autoSpaceDE w:val="0"/>
        <w:autoSpaceDN w:val="0"/>
        <w:adjustRightInd w:val="0"/>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Важными изменениями федерального налогового законодательства, определяющими формирование налоговой политики, являются решения:</w:t>
      </w:r>
    </w:p>
    <w:p w:rsidR="00D173B2" w:rsidRPr="00984067" w:rsidRDefault="00D173B2" w:rsidP="001D291E">
      <w:pPr>
        <w:pStyle w:val="a4"/>
        <w:numPr>
          <w:ilvl w:val="0"/>
          <w:numId w:val="3"/>
        </w:numPr>
        <w:spacing w:before="120" w:after="120"/>
        <w:ind w:left="1134" w:hanging="425"/>
        <w:rPr>
          <w:rFonts w:ascii="Times New Roman" w:hAnsi="Times New Roman" w:cs="Times New Roman"/>
          <w:szCs w:val="28"/>
          <w:u w:val="single"/>
        </w:rPr>
      </w:pPr>
      <w:r w:rsidRPr="00984067">
        <w:rPr>
          <w:rFonts w:ascii="Times New Roman" w:hAnsi="Times New Roman" w:cs="Times New Roman"/>
          <w:szCs w:val="28"/>
          <w:u w:val="single"/>
        </w:rPr>
        <w:t>по акцизам</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С 1 января 2021 года уточняется порядок расчета ставки акциза </w:t>
      </w:r>
      <w:r w:rsidRPr="00984067">
        <w:rPr>
          <w:rFonts w:ascii="Times New Roman" w:hAnsi="Times New Roman" w:cs="Times New Roman"/>
          <w:sz w:val="28"/>
          <w:szCs w:val="28"/>
        </w:rPr>
        <w:br/>
        <w:t>на средние дистилляты (применение при расчете ставки акциза значения Ддт, определенного для второго месяца, предшествующего месяцу налогового периода) и исключается из состава средних дистиллятов мазут.</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С 1 января 2022 года вводится «обратный» акциз на этан и сжиженные углеводородные газы.</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В 2023 году индексируются ставки акцизов на отдельные подакцизные товары (на алкогольную продукцию, на спирт этиловый </w:t>
      </w:r>
      <w:r w:rsidRPr="00984067">
        <w:rPr>
          <w:rFonts w:ascii="Times New Roman" w:hAnsi="Times New Roman" w:cs="Times New Roman"/>
          <w:sz w:val="28"/>
          <w:szCs w:val="28"/>
        </w:rPr>
        <w:br/>
        <w:t xml:space="preserve">и спиртосодержащую продукцию, автомобили легковые, нефтепродукты, </w:t>
      </w:r>
      <w:r w:rsidRPr="00984067">
        <w:rPr>
          <w:rFonts w:ascii="Times New Roman" w:hAnsi="Times New Roman" w:cs="Times New Roman"/>
          <w:sz w:val="28"/>
          <w:szCs w:val="28"/>
        </w:rPr>
        <w:br/>
        <w:t>за исключением прямогонного бензина, бензол, параксилол, ортоксилол, средние дистилляты, авиационный керосин) с учетом уровня прогнозируемой инфляции.</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Введение налогового вычета по акцизам на сырье (нефтяное сырье, этан и СУГ) для новых производств нефтегазохимической промышленности (введенных с 2022 года), в целях содействия развитию новых проектов глубокой переработки этана.</w:t>
      </w:r>
    </w:p>
    <w:p w:rsidR="00D173B2" w:rsidRPr="00984067" w:rsidRDefault="00D173B2" w:rsidP="001D291E">
      <w:pPr>
        <w:pStyle w:val="a4"/>
        <w:numPr>
          <w:ilvl w:val="0"/>
          <w:numId w:val="3"/>
        </w:numPr>
        <w:spacing w:before="120" w:after="120"/>
        <w:ind w:left="1134" w:hanging="425"/>
        <w:rPr>
          <w:rFonts w:ascii="Times New Roman" w:hAnsi="Times New Roman" w:cs="Times New Roman"/>
          <w:szCs w:val="28"/>
          <w:u w:val="single"/>
        </w:rPr>
      </w:pPr>
      <w:r w:rsidRPr="00984067">
        <w:rPr>
          <w:rFonts w:ascii="Times New Roman" w:hAnsi="Times New Roman" w:cs="Times New Roman"/>
          <w:szCs w:val="28"/>
          <w:u w:val="single"/>
        </w:rPr>
        <w:t>по налогу на доходы физических лиц (далее – НДФЛ)</w:t>
      </w:r>
      <w:r w:rsidRPr="00984067">
        <w:rPr>
          <w:rFonts w:ascii="Times New Roman" w:hAnsi="Times New Roman" w:cs="Times New Roman"/>
          <w:b/>
          <w:bCs/>
          <w:szCs w:val="28"/>
        </w:rPr>
        <w:t xml:space="preserve"> </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Начиная с доходов за 2021 год выплаты процентных доходов </w:t>
      </w:r>
      <w:r w:rsidRPr="00984067">
        <w:rPr>
          <w:rFonts w:ascii="Times New Roman" w:hAnsi="Times New Roman" w:cs="Times New Roman"/>
          <w:sz w:val="28"/>
          <w:szCs w:val="28"/>
        </w:rPr>
        <w:br/>
        <w:t xml:space="preserve">по вкладам и ценным бумагам граждан, чей общий объем банковских вкладов и инвестиций в долговые ценные бумаги превышает 1 млн рублей облагаются налогом по ставке 13%. </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С 1 января 2021 года вводится прогрессивная система обложения НДФЛ – в отношении доходов (включая дивиденды и проценты) физических лиц, превышающих 5 млн рублей за налоговый период налоговая ставка </w:t>
      </w:r>
      <w:r w:rsidRPr="00984067">
        <w:rPr>
          <w:rFonts w:ascii="Times New Roman" w:hAnsi="Times New Roman" w:cs="Times New Roman"/>
          <w:sz w:val="28"/>
          <w:szCs w:val="28"/>
        </w:rPr>
        <w:br/>
        <w:t>по НДФЛ устанавливается в размере 15 %, с зачислением дополнительных доходов в федеральный бюджет.</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Упрощается порядок получения отдельных налоговых вычетов </w:t>
      </w:r>
      <w:r w:rsidRPr="00984067">
        <w:rPr>
          <w:rFonts w:ascii="Times New Roman" w:hAnsi="Times New Roman" w:cs="Times New Roman"/>
          <w:sz w:val="28"/>
          <w:szCs w:val="28"/>
        </w:rPr>
        <w:br/>
        <w:t>по НДФЛ: отказ от представления налогоплательщиком налоговой декларации и пакета подтверждающих документов, автоматизируются процедуры обработки документов налоговым органом.</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lastRenderedPageBreak/>
        <w:t>Уточняется перечень компенсационных и иных выплат, освобождаемых от обложения НДФЛ:</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 положения об освобождении от НДФЛ оплаты проезда в отпуск </w:t>
      </w:r>
      <w:r w:rsidRPr="00984067">
        <w:rPr>
          <w:rFonts w:ascii="Times New Roman" w:hAnsi="Times New Roman" w:cs="Times New Roman"/>
          <w:sz w:val="28"/>
          <w:szCs w:val="28"/>
        </w:rPr>
        <w:br/>
        <w:t xml:space="preserve">и провоза багажа для работников из районов Крайнего Севера </w:t>
      </w:r>
      <w:r w:rsidRPr="00984067">
        <w:rPr>
          <w:rFonts w:ascii="Times New Roman" w:hAnsi="Times New Roman" w:cs="Times New Roman"/>
          <w:sz w:val="28"/>
          <w:szCs w:val="28"/>
        </w:rPr>
        <w:br/>
        <w:t xml:space="preserve">и приравненных к ним местностей приводятся в соответствие с </w:t>
      </w:r>
      <w:hyperlink r:id="rId9" w:history="1">
        <w:r w:rsidRPr="00984067">
          <w:rPr>
            <w:rFonts w:ascii="Times New Roman" w:hAnsi="Times New Roman" w:cs="Times New Roman"/>
            <w:sz w:val="28"/>
            <w:szCs w:val="28"/>
          </w:rPr>
          <w:t xml:space="preserve">нормами </w:t>
        </w:r>
        <w:r w:rsidRPr="00984067">
          <w:rPr>
            <w:rFonts w:ascii="Times New Roman" w:hAnsi="Times New Roman" w:cs="Times New Roman"/>
            <w:sz w:val="28"/>
            <w:szCs w:val="28"/>
          </w:rPr>
          <w:br/>
          <w:t>по взносам</w:t>
        </w:r>
      </w:hyperlink>
      <w:r w:rsidRPr="00984067">
        <w:rPr>
          <w:rFonts w:ascii="Times New Roman" w:hAnsi="Times New Roman" w:cs="Times New Roman"/>
          <w:sz w:val="28"/>
          <w:szCs w:val="28"/>
        </w:rPr>
        <w:t>;</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 освобождены от налогообложения </w:t>
      </w:r>
      <w:hyperlink r:id="rId10" w:history="1">
        <w:r w:rsidRPr="00984067">
          <w:rPr>
            <w:rFonts w:ascii="Times New Roman" w:hAnsi="Times New Roman" w:cs="Times New Roman"/>
            <w:sz w:val="28"/>
            <w:szCs w:val="28"/>
          </w:rPr>
          <w:t>компенсации</w:t>
        </w:r>
      </w:hyperlink>
      <w:r w:rsidRPr="00984067">
        <w:rPr>
          <w:rFonts w:ascii="Times New Roman" w:hAnsi="Times New Roman" w:cs="Times New Roman"/>
          <w:sz w:val="28"/>
          <w:szCs w:val="28"/>
        </w:rPr>
        <w:t xml:space="preserve">, выплачиваемые </w:t>
      </w:r>
      <w:r w:rsidRPr="00984067">
        <w:rPr>
          <w:rFonts w:ascii="Times New Roman" w:hAnsi="Times New Roman" w:cs="Times New Roman"/>
          <w:sz w:val="28"/>
          <w:szCs w:val="28"/>
        </w:rPr>
        <w:br/>
        <w:t xml:space="preserve">в соответствии с законодательством или решениями местных властей в целях возмещения расходов на оплату жилья, а также любые денежные выплаты </w:t>
      </w:r>
      <w:r w:rsidRPr="00984067">
        <w:rPr>
          <w:rFonts w:ascii="Times New Roman" w:hAnsi="Times New Roman" w:cs="Times New Roman"/>
          <w:sz w:val="28"/>
          <w:szCs w:val="28"/>
        </w:rPr>
        <w:br/>
        <w:t>за работу с тяжелыми, вредными или опасными условиями труда, кроме компенсаций в размере, эквивалентном стоимости молока и других продуктов, материальная помощь.</w:t>
      </w:r>
    </w:p>
    <w:p w:rsidR="00D173B2" w:rsidRPr="00984067" w:rsidRDefault="00D173B2" w:rsidP="001D291E">
      <w:pPr>
        <w:pStyle w:val="a4"/>
        <w:numPr>
          <w:ilvl w:val="0"/>
          <w:numId w:val="3"/>
        </w:numPr>
        <w:spacing w:before="120" w:after="120"/>
        <w:ind w:left="0" w:firstLine="709"/>
        <w:rPr>
          <w:rFonts w:ascii="Times New Roman" w:hAnsi="Times New Roman" w:cs="Times New Roman"/>
          <w:szCs w:val="28"/>
          <w:u w:val="single"/>
        </w:rPr>
      </w:pPr>
      <w:r w:rsidRPr="00984067">
        <w:rPr>
          <w:rFonts w:ascii="Times New Roman" w:hAnsi="Times New Roman" w:cs="Times New Roman"/>
          <w:szCs w:val="28"/>
          <w:u w:val="single"/>
        </w:rPr>
        <w:t>по имущественным налогам (налогу на имущество организаций, транспортному налогу, земельному налогу)</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С 2021 года субъекты Российской Федерации и органы местного самоуправления утрачивают право устанавливать сроки уплаты </w:t>
      </w:r>
      <w:r w:rsidRPr="00984067">
        <w:rPr>
          <w:rFonts w:ascii="Times New Roman" w:hAnsi="Times New Roman" w:cs="Times New Roman"/>
          <w:sz w:val="28"/>
          <w:szCs w:val="28"/>
        </w:rPr>
        <w:br/>
        <w:t xml:space="preserve">по транспортному и земельному налогу для юридических лиц. Сроки уплаты по этим налогам для организаций будут установлены Налоговым кодексом Российской Федерации не позднее 1 марта следующего года, а авансовые платежи – не позднее последнего числа месяца, следующего за отчетным периодом. </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Отмена налоговой декларации по налогу на имущество организаций </w:t>
      </w:r>
      <w:r w:rsidRPr="00984067">
        <w:rPr>
          <w:rFonts w:ascii="Times New Roman" w:hAnsi="Times New Roman" w:cs="Times New Roman"/>
          <w:sz w:val="28"/>
          <w:szCs w:val="28"/>
        </w:rPr>
        <w:br/>
        <w:t xml:space="preserve">в отношении объектов, налоговая база по которым определяется как </w:t>
      </w:r>
      <w:r w:rsidRPr="00984067">
        <w:rPr>
          <w:rFonts w:ascii="Times New Roman" w:hAnsi="Times New Roman" w:cs="Times New Roman"/>
          <w:sz w:val="28"/>
          <w:szCs w:val="28"/>
        </w:rPr>
        <w:br/>
        <w:t>их кадастровая стоимость (административные и торговые центры, отдельные нежилые помещения).</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Изменение порядка исчисления транспортного налога в отношении уничтоженных транспортных средств.</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Распространение беззаявительного порядка предоставления налоговых льгот по всем имущественным налогам с физических лиц на ветеранов боевых действий.</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В предстоящем прогнозном периоде будут сохранены действующие краевые льготы, предоставленные для поддержки крупных инвестиционных проектов, сельскохозяйственных товаропроизводителей, социально-значимых проектов до окончания сроков действия льгот.</w:t>
      </w:r>
    </w:p>
    <w:p w:rsidR="00D173B2" w:rsidRPr="00984067" w:rsidRDefault="00D173B2" w:rsidP="001D291E">
      <w:pPr>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Задача стимулирования налогоплательщиков, обеспечивающих рост налоговой базы в крае за счет реализации новых инвестиционных проектов, </w:t>
      </w:r>
      <w:r w:rsidRPr="00984067">
        <w:rPr>
          <w:rFonts w:ascii="Times New Roman" w:hAnsi="Times New Roman" w:cs="Times New Roman"/>
          <w:sz w:val="28"/>
          <w:szCs w:val="28"/>
        </w:rPr>
        <w:lastRenderedPageBreak/>
        <w:t xml:space="preserve">будет решаться посредством установления новых налоговых преференций </w:t>
      </w:r>
      <w:r w:rsidRPr="00984067">
        <w:rPr>
          <w:rFonts w:ascii="Times New Roman" w:hAnsi="Times New Roman" w:cs="Times New Roman"/>
          <w:sz w:val="28"/>
          <w:szCs w:val="28"/>
        </w:rPr>
        <w:br/>
      </w:r>
    </w:p>
    <w:p w:rsidR="00D173B2" w:rsidRPr="00984067" w:rsidRDefault="00D173B2" w:rsidP="00E94C8A">
      <w:pPr>
        <w:pStyle w:val="111"/>
        <w:numPr>
          <w:ilvl w:val="0"/>
          <w:numId w:val="0"/>
        </w:numPr>
        <w:jc w:val="center"/>
        <w:rPr>
          <w:szCs w:val="28"/>
        </w:rPr>
      </w:pPr>
      <w:bookmarkStart w:id="8" w:name="_Toc53512707"/>
      <w:bookmarkStart w:id="9" w:name="_Toc53513584"/>
      <w:r w:rsidRPr="00984067">
        <w:rPr>
          <w:szCs w:val="28"/>
        </w:rPr>
        <w:t>Совершенствование налогового законодательства</w:t>
      </w:r>
      <w:bookmarkEnd w:id="8"/>
      <w:bookmarkEnd w:id="9"/>
    </w:p>
    <w:p w:rsidR="00D173B2" w:rsidRPr="00984067" w:rsidRDefault="00D173B2" w:rsidP="001D291E">
      <w:pPr>
        <w:pStyle w:val="a4"/>
        <w:spacing w:before="120"/>
        <w:ind w:left="0" w:firstLine="567"/>
        <w:contextualSpacing w:val="0"/>
        <w:rPr>
          <w:rFonts w:ascii="Times New Roman" w:hAnsi="Times New Roman" w:cs="Times New Roman"/>
          <w:szCs w:val="28"/>
        </w:rPr>
      </w:pPr>
      <w:r w:rsidRPr="00984067">
        <w:rPr>
          <w:rFonts w:ascii="Times New Roman" w:hAnsi="Times New Roman" w:cs="Times New Roman"/>
          <w:szCs w:val="28"/>
        </w:rPr>
        <w:t xml:space="preserve">В рамках реализации основных направлений налоговой политики на 2020 год и плановый период 2021-2022 годов, а также с учетом принятых в текущем году федеральных решений, </w:t>
      </w:r>
      <w:r w:rsidRPr="00984067">
        <w:rPr>
          <w:rFonts w:ascii="Times New Roman" w:hAnsi="Times New Roman" w:cs="Times New Roman"/>
          <w:szCs w:val="28"/>
        </w:rPr>
        <w:br/>
        <w:t>с 2021 года планируются следующие изменения в налоговое законодательство.</w:t>
      </w:r>
    </w:p>
    <w:p w:rsidR="00D173B2" w:rsidRPr="00984067" w:rsidRDefault="00D173B2" w:rsidP="001D291E">
      <w:pPr>
        <w:pStyle w:val="a4"/>
        <w:spacing w:before="120"/>
        <w:ind w:left="0" w:firstLine="709"/>
        <w:contextualSpacing w:val="0"/>
        <w:rPr>
          <w:rFonts w:ascii="Times New Roman" w:hAnsi="Times New Roman" w:cs="Times New Roman"/>
          <w:i/>
          <w:szCs w:val="28"/>
        </w:rPr>
      </w:pPr>
      <w:r w:rsidRPr="00984067">
        <w:rPr>
          <w:rFonts w:ascii="Times New Roman" w:hAnsi="Times New Roman" w:cs="Times New Roman"/>
          <w:i/>
          <w:szCs w:val="28"/>
        </w:rPr>
        <w:t>По налогу на имущество организаций</w:t>
      </w:r>
    </w:p>
    <w:p w:rsidR="00D173B2" w:rsidRPr="00984067" w:rsidRDefault="00D173B2" w:rsidP="001D291E">
      <w:pPr>
        <w:tabs>
          <w:tab w:val="left" w:pos="1568"/>
        </w:tabs>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С 2021 года предлагается реализовать компетенцию субъекта Российской Федерации и установить порядок определения налоговой базы </w:t>
      </w:r>
      <w:r w:rsidRPr="00984067">
        <w:rPr>
          <w:rFonts w:ascii="Times New Roman" w:hAnsi="Times New Roman" w:cs="Times New Roman"/>
          <w:sz w:val="28"/>
          <w:szCs w:val="28"/>
        </w:rPr>
        <w:br/>
        <w:t xml:space="preserve">по налогу на имущество организаций исходя из кадастровой стоимости </w:t>
      </w:r>
      <w:r w:rsidRPr="00984067">
        <w:rPr>
          <w:rFonts w:ascii="Times New Roman" w:hAnsi="Times New Roman" w:cs="Times New Roman"/>
          <w:sz w:val="28"/>
          <w:szCs w:val="28"/>
        </w:rPr>
        <w:br/>
        <w:t xml:space="preserve">в отношении объектов недвижимого имущества, поименованных в подпункте 4 пункта 1 статьи 378.2 Кодекса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w:t>
      </w:r>
      <w:r w:rsidRPr="00984067">
        <w:rPr>
          <w:rFonts w:ascii="Times New Roman" w:hAnsi="Times New Roman" w:cs="Times New Roman"/>
          <w:sz w:val="28"/>
          <w:szCs w:val="28"/>
        </w:rPr>
        <w:br/>
        <w:t xml:space="preserve">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а также в отношении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w:t>
      </w:r>
      <w:r w:rsidRPr="00984067">
        <w:rPr>
          <w:rFonts w:ascii="Times New Roman" w:hAnsi="Times New Roman" w:cs="Times New Roman"/>
          <w:sz w:val="28"/>
          <w:szCs w:val="28"/>
        </w:rPr>
        <w:br/>
        <w:t>к деятельности данных организаций в Российской Федерации через постоянные представительства.</w:t>
      </w:r>
    </w:p>
    <w:p w:rsidR="00D173B2" w:rsidRPr="00984067" w:rsidRDefault="00D173B2" w:rsidP="001D291E">
      <w:pPr>
        <w:tabs>
          <w:tab w:val="left" w:pos="1568"/>
        </w:tabs>
        <w:spacing w:before="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Реализация указанной нормы позволит дополнительно вовлечь </w:t>
      </w:r>
      <w:r w:rsidRPr="00984067">
        <w:rPr>
          <w:rFonts w:ascii="Times New Roman" w:hAnsi="Times New Roman" w:cs="Times New Roman"/>
          <w:sz w:val="28"/>
          <w:szCs w:val="28"/>
        </w:rPr>
        <w:br/>
        <w:t xml:space="preserve">в налоговый оборот объекты недвижимого имущества, которые в настоящее время не учитываются организациями в качестве основных средств </w:t>
      </w:r>
      <w:r w:rsidRPr="00984067">
        <w:rPr>
          <w:rFonts w:ascii="Times New Roman" w:hAnsi="Times New Roman" w:cs="Times New Roman"/>
          <w:sz w:val="28"/>
          <w:szCs w:val="28"/>
        </w:rPr>
        <w:br/>
        <w:t>и не подлежат налогообложению.</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В том числе необходимо обеспечить разработку порядков определения вида фактического использования зданий (строений, сооружений) </w:t>
      </w:r>
      <w:r w:rsidRPr="00984067">
        <w:rPr>
          <w:rFonts w:ascii="Times New Roman" w:hAnsi="Times New Roman" w:cs="Times New Roman"/>
          <w:sz w:val="28"/>
          <w:szCs w:val="28"/>
        </w:rPr>
        <w:br/>
        <w:t>и помещений</w:t>
      </w:r>
      <w:r w:rsidR="00E94C8A">
        <w:rPr>
          <w:rFonts w:ascii="Times New Roman" w:hAnsi="Times New Roman" w:cs="Times New Roman"/>
          <w:sz w:val="28"/>
          <w:szCs w:val="28"/>
        </w:rPr>
        <w:t>.</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В 2021 году будет продолжена работа с главными администраторами доходов бюджетов по совершенствованию методик прогнозирования доходов. </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 xml:space="preserve">В целях проведения единой налоговой политики </w:t>
      </w:r>
      <w:r w:rsidRPr="00984067">
        <w:rPr>
          <w:rFonts w:ascii="Times New Roman" w:hAnsi="Times New Roman" w:cs="Times New Roman"/>
          <w:sz w:val="28"/>
          <w:szCs w:val="28"/>
        </w:rPr>
        <w:br/>
        <w:t xml:space="preserve">в отношении местных налогов, продолжится работа по приведению решений </w:t>
      </w:r>
      <w:r w:rsidRPr="00984067">
        <w:rPr>
          <w:rFonts w:ascii="Times New Roman" w:hAnsi="Times New Roman" w:cs="Times New Roman"/>
          <w:sz w:val="28"/>
          <w:szCs w:val="28"/>
        </w:rPr>
        <w:lastRenderedPageBreak/>
        <w:t xml:space="preserve">по земельному налогу в соответствие </w:t>
      </w:r>
      <w:r w:rsidRPr="00984067">
        <w:rPr>
          <w:rFonts w:ascii="Times New Roman" w:hAnsi="Times New Roman" w:cs="Times New Roman"/>
          <w:sz w:val="28"/>
          <w:szCs w:val="28"/>
        </w:rPr>
        <w:br/>
        <w:t xml:space="preserve">с изменениями федерального законодательства. </w:t>
      </w:r>
    </w:p>
    <w:p w:rsidR="00D173B2" w:rsidRPr="00984067" w:rsidRDefault="00D173B2" w:rsidP="001D291E">
      <w:pPr>
        <w:spacing w:before="120" w:after="120"/>
        <w:ind w:firstLine="709"/>
        <w:jc w:val="both"/>
        <w:rPr>
          <w:rFonts w:ascii="Times New Roman" w:hAnsi="Times New Roman" w:cs="Times New Roman"/>
          <w:sz w:val="28"/>
          <w:szCs w:val="28"/>
        </w:rPr>
      </w:pPr>
      <w:r w:rsidRPr="00984067">
        <w:rPr>
          <w:rFonts w:ascii="Times New Roman" w:hAnsi="Times New Roman" w:cs="Times New Roman"/>
          <w:sz w:val="28"/>
          <w:szCs w:val="28"/>
        </w:rPr>
        <w:t>Продолжится мониторинг результативности деятельности органов местного самоуправления по работе с объектами недвижимости − проведению мероприятий земельного контроля, внесению сведений в ФИАС, уточнению данных в ЕГРН о земельных участках без кадастровой стоимости, а также по снижению неформальной занятости.</w:t>
      </w:r>
    </w:p>
    <w:sectPr w:rsidR="00D173B2" w:rsidRPr="00984067" w:rsidSect="00984067">
      <w:headerReference w:type="default" r:id="rId11"/>
      <w:pgSz w:w="11906" w:h="16838"/>
      <w:pgMar w:top="851" w:right="850" w:bottom="1134" w:left="1701" w:header="709" w:footer="709" w:gutter="0"/>
      <w:pgNumType w:start="1909"/>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3D" w:rsidRDefault="00FF1F3D" w:rsidP="00D173B2">
      <w:pPr>
        <w:spacing w:after="0" w:line="240" w:lineRule="auto"/>
      </w:pPr>
      <w:r>
        <w:separator/>
      </w:r>
    </w:p>
  </w:endnote>
  <w:endnote w:type="continuationSeparator" w:id="1">
    <w:p w:rsidR="00FF1F3D" w:rsidRDefault="00FF1F3D" w:rsidP="00D17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3D" w:rsidRDefault="00FF1F3D" w:rsidP="00D173B2">
      <w:pPr>
        <w:spacing w:after="0" w:line="240" w:lineRule="auto"/>
      </w:pPr>
      <w:r>
        <w:separator/>
      </w:r>
    </w:p>
  </w:footnote>
  <w:footnote w:type="continuationSeparator" w:id="1">
    <w:p w:rsidR="00FF1F3D" w:rsidRDefault="00FF1F3D" w:rsidP="00D17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4424592"/>
      <w:docPartObj>
        <w:docPartGallery w:val="Page Numbers (Top of Page)"/>
        <w:docPartUnique/>
      </w:docPartObj>
    </w:sdtPr>
    <w:sdtEndPr>
      <w:rPr>
        <w:rFonts w:asciiTheme="minorHAnsi" w:hAnsiTheme="minorHAnsi" w:cstheme="minorBidi"/>
      </w:rPr>
    </w:sdtEndPr>
    <w:sdtContent>
      <w:p w:rsidR="00D173B2" w:rsidRDefault="007E6059" w:rsidP="00D173B2">
        <w:pPr>
          <w:pStyle w:val="a6"/>
          <w:ind w:left="-142"/>
          <w:jc w:val="right"/>
        </w:pPr>
        <w:r>
          <w:rPr>
            <w:noProof/>
            <w:lang w:eastAsia="ru-RU"/>
          </w:rPr>
          <w:pict>
            <v:shapetype id="_x0000_t202" coordsize="21600,21600" o:spt="202" path="m,l,21600r21600,l21600,xe">
              <v:stroke joinstyle="miter"/>
              <v:path gradientshapeok="t" o:connecttype="rect"/>
            </v:shapetype>
            <v:shape id="Text Box 7" o:spid="_x0000_s1025" type="#_x0000_t202" style="position:absolute;left:0;text-align:left;margin-left:45.3pt;margin-top:-9pt;width:303.3pt;height:28.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qR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" filled="f" stroked="f">
              <v:textbox style="mso-next-textbox:#Text Box 7">
                <w:txbxContent>
                  <w:p w:rsidR="00D173B2" w:rsidRPr="00641DAF" w:rsidRDefault="00D173B2" w:rsidP="00D173B2">
                    <w:pPr>
                      <w:rPr>
                        <w:szCs w:val="18"/>
                      </w:rPr>
                    </w:pPr>
                  </w:p>
                </w:txbxContent>
              </v:textbox>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92D"/>
    <w:multiLevelType w:val="hybridMultilevel"/>
    <w:tmpl w:val="B010F85A"/>
    <w:lvl w:ilvl="0" w:tplc="5D1C6E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A0E3C"/>
    <w:multiLevelType w:val="hybridMultilevel"/>
    <w:tmpl w:val="41D4ED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3F76F1"/>
    <w:multiLevelType w:val="hybridMultilevel"/>
    <w:tmpl w:val="948686E0"/>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524C81EA">
      <w:start w:val="1"/>
      <w:numFmt w:val="decimal"/>
      <w:lvlText w:val="%3."/>
      <w:lvlJc w:val="left"/>
      <w:pPr>
        <w:ind w:left="2055" w:hanging="43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48094A"/>
    <w:multiLevelType w:val="hybridMultilevel"/>
    <w:tmpl w:val="6BD07790"/>
    <w:lvl w:ilvl="0" w:tplc="4AC4A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A40FB5"/>
    <w:multiLevelType w:val="multilevel"/>
    <w:tmpl w:val="79B6DF40"/>
    <w:lvl w:ilvl="0">
      <w:start w:val="1"/>
      <w:numFmt w:val="upperRoman"/>
      <w:lvlText w:val="%1."/>
      <w:lvlJc w:val="left"/>
      <w:pPr>
        <w:ind w:left="1080" w:hanging="720"/>
      </w:pPr>
      <w:rPr>
        <w:rFonts w:hint="default"/>
      </w:rPr>
    </w:lvl>
    <w:lvl w:ilvl="1">
      <w:start w:val="1"/>
      <w:numFmt w:val="decimal"/>
      <w:pStyle w:val="1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4397DA9"/>
    <w:multiLevelType w:val="multilevel"/>
    <w:tmpl w:val="0C489140"/>
    <w:lvl w:ilvl="0">
      <w:start w:val="4"/>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4F816C9"/>
    <w:multiLevelType w:val="hybridMultilevel"/>
    <w:tmpl w:val="F650003A"/>
    <w:lvl w:ilvl="0" w:tplc="6B5878BA">
      <w:start w:val="2"/>
      <w:numFmt w:val="upperRoman"/>
      <w:lvlText w:val="%1."/>
      <w:lvlJc w:val="left"/>
      <w:pPr>
        <w:ind w:left="4830" w:hanging="720"/>
      </w:pPr>
      <w:rPr>
        <w:rFonts w:hint="default"/>
      </w:r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7">
    <w:nsid w:val="1EAE344B"/>
    <w:multiLevelType w:val="multilevel"/>
    <w:tmpl w:val="B3845740"/>
    <w:lvl w:ilvl="0">
      <w:start w:val="2"/>
      <w:numFmt w:val="upperRoman"/>
      <w:pStyle w:val="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13941BC"/>
    <w:multiLevelType w:val="hybridMultilevel"/>
    <w:tmpl w:val="B338F436"/>
    <w:lvl w:ilvl="0" w:tplc="7CAEAA1E">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43A0E"/>
    <w:multiLevelType w:val="hybridMultilevel"/>
    <w:tmpl w:val="FF18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04D30"/>
    <w:multiLevelType w:val="hybridMultilevel"/>
    <w:tmpl w:val="DED08378"/>
    <w:lvl w:ilvl="0" w:tplc="3CB8E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F27E8"/>
    <w:multiLevelType w:val="hybridMultilevel"/>
    <w:tmpl w:val="CDDC0BBE"/>
    <w:lvl w:ilvl="0" w:tplc="CDDADED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D1053"/>
    <w:multiLevelType w:val="hybridMultilevel"/>
    <w:tmpl w:val="BDA03602"/>
    <w:lvl w:ilvl="0" w:tplc="525C12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A2A44"/>
    <w:multiLevelType w:val="multilevel"/>
    <w:tmpl w:val="44B41B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9B2780"/>
    <w:multiLevelType w:val="multilevel"/>
    <w:tmpl w:val="646CEA60"/>
    <w:lvl w:ilvl="0">
      <w:start w:val="1"/>
      <w:numFmt w:val="decimal"/>
      <w:pStyle w:val="10"/>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FC351B"/>
    <w:multiLevelType w:val="hybridMultilevel"/>
    <w:tmpl w:val="1C16EC0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B67CA"/>
    <w:multiLevelType w:val="hybridMultilevel"/>
    <w:tmpl w:val="1D0E03AA"/>
    <w:lvl w:ilvl="0" w:tplc="04190001">
      <w:start w:val="1"/>
      <w:numFmt w:val="bullet"/>
      <w:lvlText w:val=""/>
      <w:lvlJc w:val="left"/>
      <w:pPr>
        <w:ind w:left="360" w:hanging="360"/>
      </w:pPr>
      <w:rPr>
        <w:rFonts w:ascii="Symbol" w:hAnsi="Symbol" w:hint="default"/>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BE1354"/>
    <w:multiLevelType w:val="hybridMultilevel"/>
    <w:tmpl w:val="4A504F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9A7C53"/>
    <w:multiLevelType w:val="hybridMultilevel"/>
    <w:tmpl w:val="C310EFE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47D91834"/>
    <w:multiLevelType w:val="hybridMultilevel"/>
    <w:tmpl w:val="084C9256"/>
    <w:lvl w:ilvl="0" w:tplc="6BF8A4AC">
      <w:start w:val="1"/>
      <w:numFmt w:val="upperRoman"/>
      <w:lvlText w:val="%1."/>
      <w:lvlJc w:val="left"/>
      <w:pPr>
        <w:ind w:left="757" w:hanging="72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0">
    <w:nsid w:val="48511836"/>
    <w:multiLevelType w:val="multilevel"/>
    <w:tmpl w:val="19786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D55B1B"/>
    <w:multiLevelType w:val="hybridMultilevel"/>
    <w:tmpl w:val="E40E9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92EBB"/>
    <w:multiLevelType w:val="hybridMultilevel"/>
    <w:tmpl w:val="D7402C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71A3DE2"/>
    <w:multiLevelType w:val="hybridMultilevel"/>
    <w:tmpl w:val="084C9256"/>
    <w:lvl w:ilvl="0" w:tplc="6BF8A4AC">
      <w:start w:val="1"/>
      <w:numFmt w:val="upperRoman"/>
      <w:lvlText w:val="%1."/>
      <w:lvlJc w:val="left"/>
      <w:pPr>
        <w:ind w:left="757" w:hanging="72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4">
    <w:nsid w:val="5B9C2F81"/>
    <w:multiLevelType w:val="multilevel"/>
    <w:tmpl w:val="AF700270"/>
    <w:lvl w:ilvl="0">
      <w:start w:val="1"/>
      <w:numFmt w:val="decimal"/>
      <w:lvlText w:val="%1."/>
      <w:lvlJc w:val="left"/>
      <w:pPr>
        <w:ind w:left="450" w:hanging="450"/>
      </w:pPr>
      <w:rPr>
        <w:rFonts w:hint="default"/>
      </w:rPr>
    </w:lvl>
    <w:lvl w:ilvl="1">
      <w:start w:val="1"/>
      <w:numFmt w:val="decimal"/>
      <w:pStyle w:val="11"/>
      <w:lvlText w:val="%1.%2."/>
      <w:lvlJc w:val="left"/>
      <w:pPr>
        <w:ind w:left="1430"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7779B2"/>
    <w:multiLevelType w:val="hybridMultilevel"/>
    <w:tmpl w:val="0B14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D7DC2"/>
    <w:multiLevelType w:val="hybridMultilevel"/>
    <w:tmpl w:val="98626AEE"/>
    <w:lvl w:ilvl="0" w:tplc="3CB8E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40209B"/>
    <w:multiLevelType w:val="multilevel"/>
    <w:tmpl w:val="21809CB4"/>
    <w:lvl w:ilvl="0">
      <w:start w:val="4"/>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3DD4208"/>
    <w:multiLevelType w:val="hybridMultilevel"/>
    <w:tmpl w:val="D98A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56D53"/>
    <w:multiLevelType w:val="hybridMultilevel"/>
    <w:tmpl w:val="948686E0"/>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524C81EA">
      <w:start w:val="1"/>
      <w:numFmt w:val="decimal"/>
      <w:lvlText w:val="%3."/>
      <w:lvlJc w:val="left"/>
      <w:pPr>
        <w:ind w:left="2055" w:hanging="43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6"/>
  </w:num>
  <w:num w:numId="3">
    <w:abstractNumId w:val="26"/>
  </w:num>
  <w:num w:numId="4">
    <w:abstractNumId w:val="20"/>
  </w:num>
  <w:num w:numId="5">
    <w:abstractNumId w:val="0"/>
  </w:num>
  <w:num w:numId="6">
    <w:abstractNumId w:val="19"/>
  </w:num>
  <w:num w:numId="7">
    <w:abstractNumId w:val="29"/>
  </w:num>
  <w:num w:numId="8">
    <w:abstractNumId w:val="3"/>
  </w:num>
  <w:num w:numId="9">
    <w:abstractNumId w:val="2"/>
  </w:num>
  <w:num w:numId="10">
    <w:abstractNumId w:val="22"/>
  </w:num>
  <w:num w:numId="11">
    <w:abstractNumId w:val="12"/>
  </w:num>
  <w:num w:numId="12">
    <w:abstractNumId w:val="16"/>
  </w:num>
  <w:num w:numId="13">
    <w:abstractNumId w:val="21"/>
  </w:num>
  <w:num w:numId="14">
    <w:abstractNumId w:val="15"/>
  </w:num>
  <w:num w:numId="15">
    <w:abstractNumId w:val="11"/>
  </w:num>
  <w:num w:numId="16">
    <w:abstractNumId w:val="23"/>
  </w:num>
  <w:num w:numId="17">
    <w:abstractNumId w:val="9"/>
  </w:num>
  <w:num w:numId="18">
    <w:abstractNumId w:val="25"/>
  </w:num>
  <w:num w:numId="19">
    <w:abstractNumId w:val="1"/>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24"/>
  </w:num>
  <w:num w:numId="25">
    <w:abstractNumId w:val="10"/>
  </w:num>
  <w:num w:numId="26">
    <w:abstractNumId w:val="17"/>
  </w:num>
  <w:num w:numId="27">
    <w:abstractNumId w:val="14"/>
  </w:num>
  <w:num w:numId="28">
    <w:abstractNumId w:val="13"/>
  </w:num>
  <w:num w:numId="29">
    <w:abstractNumId w:val="8"/>
  </w:num>
  <w:num w:numId="30">
    <w:abstractNumId w:val="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D173B2"/>
    <w:rsid w:val="000879AF"/>
    <w:rsid w:val="001701BF"/>
    <w:rsid w:val="001D291E"/>
    <w:rsid w:val="003C61EA"/>
    <w:rsid w:val="003E41DF"/>
    <w:rsid w:val="00452C71"/>
    <w:rsid w:val="00466642"/>
    <w:rsid w:val="004C26A6"/>
    <w:rsid w:val="006453E0"/>
    <w:rsid w:val="006B29ED"/>
    <w:rsid w:val="006D5955"/>
    <w:rsid w:val="007E6059"/>
    <w:rsid w:val="007F1E6E"/>
    <w:rsid w:val="00960138"/>
    <w:rsid w:val="00966B78"/>
    <w:rsid w:val="00984067"/>
    <w:rsid w:val="0099126F"/>
    <w:rsid w:val="00AD5BB1"/>
    <w:rsid w:val="00BE6914"/>
    <w:rsid w:val="00C93E4E"/>
    <w:rsid w:val="00D173B2"/>
    <w:rsid w:val="00E81B77"/>
    <w:rsid w:val="00E94C8A"/>
    <w:rsid w:val="00EB33B5"/>
    <w:rsid w:val="00ED14AF"/>
    <w:rsid w:val="00FF1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AF"/>
  </w:style>
  <w:style w:type="paragraph" w:styleId="1">
    <w:name w:val="heading 1"/>
    <w:basedOn w:val="a"/>
    <w:next w:val="a"/>
    <w:link w:val="12"/>
    <w:qFormat/>
    <w:rsid w:val="00D173B2"/>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173B2"/>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D173B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D173B2"/>
    <w:rPr>
      <w:rFonts w:ascii="Arial" w:eastAsia="Times New Roman" w:hAnsi="Arial" w:cs="Arial"/>
      <w:b/>
      <w:bCs/>
      <w:kern w:val="32"/>
      <w:sz w:val="32"/>
      <w:szCs w:val="32"/>
    </w:rPr>
  </w:style>
  <w:style w:type="character" w:customStyle="1" w:styleId="20">
    <w:name w:val="Заголовок 2 Знак"/>
    <w:basedOn w:val="a0"/>
    <w:link w:val="2"/>
    <w:rsid w:val="00D173B2"/>
    <w:rPr>
      <w:rFonts w:ascii="Arial" w:eastAsia="Times New Roman" w:hAnsi="Arial" w:cs="Arial"/>
      <w:b/>
      <w:bCs/>
      <w:i/>
      <w:iCs/>
      <w:sz w:val="28"/>
      <w:szCs w:val="28"/>
    </w:rPr>
  </w:style>
  <w:style w:type="character" w:customStyle="1" w:styleId="30">
    <w:name w:val="Заголовок 3 Знак"/>
    <w:basedOn w:val="a0"/>
    <w:link w:val="3"/>
    <w:rsid w:val="00D173B2"/>
    <w:rPr>
      <w:rFonts w:asciiTheme="majorHAnsi" w:eastAsiaTheme="majorEastAsia" w:hAnsiTheme="majorHAnsi" w:cstheme="majorBidi"/>
      <w:color w:val="243F60" w:themeColor="accent1" w:themeShade="7F"/>
      <w:sz w:val="24"/>
      <w:szCs w:val="24"/>
    </w:rPr>
  </w:style>
  <w:style w:type="table" w:styleId="a3">
    <w:name w:val="Table Grid"/>
    <w:basedOn w:val="a1"/>
    <w:rsid w:val="00D173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 основной,List Paragraph2,ПАРАГРАФ,Нумерация,список 1,Абзац списка3,Абзац списка2,Bullet List,FooterText,numbered,Подпись рисунка,Маркированный список_уровень1,Цветной список - Акцент 11,СПИСОК,Второй абзац списка,Абзац списка11"/>
    <w:basedOn w:val="a"/>
    <w:link w:val="a5"/>
    <w:uiPriority w:val="34"/>
    <w:qFormat/>
    <w:rsid w:val="00D173B2"/>
    <w:pPr>
      <w:spacing w:after="0" w:line="240" w:lineRule="auto"/>
      <w:ind w:left="720"/>
      <w:contextualSpacing/>
      <w:jc w:val="both"/>
    </w:pPr>
    <w:rPr>
      <w:rFonts w:eastAsiaTheme="minorHAnsi"/>
      <w:sz w:val="28"/>
      <w:lang w:eastAsia="en-US"/>
    </w:rPr>
  </w:style>
  <w:style w:type="paragraph" w:styleId="a6">
    <w:name w:val="header"/>
    <w:basedOn w:val="a"/>
    <w:link w:val="a7"/>
    <w:uiPriority w:val="99"/>
    <w:unhideWhenUsed/>
    <w:rsid w:val="00D173B2"/>
    <w:pPr>
      <w:tabs>
        <w:tab w:val="center" w:pos="4677"/>
        <w:tab w:val="right" w:pos="9355"/>
      </w:tabs>
      <w:spacing w:after="0" w:line="240" w:lineRule="auto"/>
      <w:jc w:val="both"/>
    </w:pPr>
    <w:rPr>
      <w:rFonts w:eastAsiaTheme="minorHAnsi"/>
      <w:sz w:val="28"/>
      <w:lang w:eastAsia="en-US"/>
    </w:rPr>
  </w:style>
  <w:style w:type="character" w:customStyle="1" w:styleId="a7">
    <w:name w:val="Верхний колонтитул Знак"/>
    <w:basedOn w:val="a0"/>
    <w:link w:val="a6"/>
    <w:uiPriority w:val="99"/>
    <w:rsid w:val="00D173B2"/>
    <w:rPr>
      <w:rFonts w:eastAsiaTheme="minorHAnsi"/>
      <w:sz w:val="28"/>
      <w:lang w:eastAsia="en-US"/>
    </w:rPr>
  </w:style>
  <w:style w:type="paragraph" w:styleId="a8">
    <w:name w:val="footer"/>
    <w:basedOn w:val="a"/>
    <w:link w:val="a9"/>
    <w:unhideWhenUsed/>
    <w:rsid w:val="00D173B2"/>
    <w:pPr>
      <w:tabs>
        <w:tab w:val="center" w:pos="4677"/>
        <w:tab w:val="right" w:pos="9355"/>
      </w:tabs>
      <w:spacing w:after="0" w:line="240" w:lineRule="auto"/>
      <w:jc w:val="both"/>
    </w:pPr>
    <w:rPr>
      <w:rFonts w:eastAsiaTheme="minorHAnsi"/>
      <w:sz w:val="28"/>
      <w:lang w:eastAsia="en-US"/>
    </w:rPr>
  </w:style>
  <w:style w:type="character" w:customStyle="1" w:styleId="a9">
    <w:name w:val="Нижний колонтитул Знак"/>
    <w:basedOn w:val="a0"/>
    <w:link w:val="a8"/>
    <w:rsid w:val="00D173B2"/>
    <w:rPr>
      <w:rFonts w:eastAsiaTheme="minorHAnsi"/>
      <w:sz w:val="28"/>
      <w:lang w:eastAsia="en-US"/>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b"/>
    <w:locked/>
    <w:rsid w:val="00D173B2"/>
    <w:rPr>
      <w:sz w:val="24"/>
      <w:szCs w:val="24"/>
    </w:rPr>
  </w:style>
  <w:style w:type="paragraph" w:styleId="ab">
    <w:name w:val="Body Text Indent"/>
    <w:aliases w:val="Основной текст 1,Нумерованный список !!,Надин стиль,Основной текст без отступа"/>
    <w:basedOn w:val="a"/>
    <w:link w:val="aa"/>
    <w:unhideWhenUsed/>
    <w:qFormat/>
    <w:rsid w:val="00D173B2"/>
    <w:pPr>
      <w:spacing w:after="120" w:line="240" w:lineRule="auto"/>
      <w:ind w:left="283"/>
    </w:pPr>
    <w:rPr>
      <w:sz w:val="24"/>
      <w:szCs w:val="24"/>
    </w:rPr>
  </w:style>
  <w:style w:type="character" w:customStyle="1" w:styleId="13">
    <w:name w:val="Основной текст с отступом Знак1"/>
    <w:basedOn w:val="a0"/>
    <w:link w:val="ab"/>
    <w:uiPriority w:val="99"/>
    <w:semiHidden/>
    <w:rsid w:val="00D173B2"/>
  </w:style>
  <w:style w:type="paragraph" w:customStyle="1" w:styleId="Default">
    <w:name w:val="Default"/>
    <w:qFormat/>
    <w:rsid w:val="00D173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2"/>
    <w:semiHidden/>
    <w:unhideWhenUsed/>
    <w:rsid w:val="00D173B2"/>
    <w:pPr>
      <w:spacing w:after="120" w:line="480" w:lineRule="auto"/>
      <w:jc w:val="both"/>
    </w:pPr>
    <w:rPr>
      <w:rFonts w:eastAsiaTheme="minorHAnsi"/>
      <w:sz w:val="28"/>
      <w:lang w:eastAsia="en-US"/>
    </w:rPr>
  </w:style>
  <w:style w:type="character" w:customStyle="1" w:styleId="22">
    <w:name w:val="Основной текст 2 Знак"/>
    <w:basedOn w:val="a0"/>
    <w:link w:val="21"/>
    <w:semiHidden/>
    <w:rsid w:val="00D173B2"/>
    <w:rPr>
      <w:rFonts w:eastAsiaTheme="minorHAnsi"/>
      <w:sz w:val="28"/>
      <w:lang w:eastAsia="en-US"/>
    </w:rPr>
  </w:style>
  <w:style w:type="paragraph" w:customStyle="1" w:styleId="ac">
    <w:name w:val="ЭЭГ"/>
    <w:basedOn w:val="a"/>
    <w:uiPriority w:val="99"/>
    <w:qFormat/>
    <w:rsid w:val="00D173B2"/>
    <w:pPr>
      <w:spacing w:after="0" w:line="360" w:lineRule="auto"/>
      <w:ind w:firstLine="720"/>
      <w:jc w:val="both"/>
    </w:pPr>
    <w:rPr>
      <w:rFonts w:ascii="Times New Roman" w:eastAsia="Times New Roman" w:hAnsi="Times New Roman" w:cs="Times New Roman"/>
      <w:sz w:val="24"/>
      <w:szCs w:val="24"/>
    </w:rPr>
  </w:style>
  <w:style w:type="paragraph" w:customStyle="1" w:styleId="ConsPlusNormal">
    <w:name w:val="ConsPlusNormal"/>
    <w:rsid w:val="00D173B2"/>
    <w:pPr>
      <w:autoSpaceDE w:val="0"/>
      <w:autoSpaceDN w:val="0"/>
      <w:adjustRightInd w:val="0"/>
      <w:spacing w:after="0" w:line="240" w:lineRule="auto"/>
    </w:pPr>
    <w:rPr>
      <w:rFonts w:ascii="Calibri" w:eastAsia="Calibri" w:hAnsi="Calibri" w:cs="Calibri"/>
      <w:lang w:eastAsia="en-US"/>
    </w:rPr>
  </w:style>
  <w:style w:type="character" w:styleId="ad">
    <w:name w:val="Hyperlink"/>
    <w:basedOn w:val="a0"/>
    <w:uiPriority w:val="99"/>
    <w:unhideWhenUsed/>
    <w:rsid w:val="00D173B2"/>
    <w:rPr>
      <w:color w:val="0000FF" w:themeColor="hyperlink"/>
      <w:u w:val="single"/>
    </w:rPr>
  </w:style>
  <w:style w:type="paragraph" w:styleId="ae">
    <w:name w:val="Balloon Text"/>
    <w:basedOn w:val="a"/>
    <w:link w:val="af"/>
    <w:semiHidden/>
    <w:unhideWhenUsed/>
    <w:rsid w:val="00D173B2"/>
    <w:pPr>
      <w:spacing w:after="0" w:line="240" w:lineRule="auto"/>
      <w:jc w:val="both"/>
    </w:pPr>
    <w:rPr>
      <w:rFonts w:ascii="Tahoma" w:eastAsiaTheme="minorHAnsi" w:hAnsi="Tahoma" w:cs="Tahoma"/>
      <w:sz w:val="16"/>
      <w:szCs w:val="16"/>
      <w:lang w:eastAsia="en-US"/>
    </w:rPr>
  </w:style>
  <w:style w:type="character" w:customStyle="1" w:styleId="af">
    <w:name w:val="Текст выноски Знак"/>
    <w:basedOn w:val="a0"/>
    <w:link w:val="ae"/>
    <w:semiHidden/>
    <w:rsid w:val="00D173B2"/>
    <w:rPr>
      <w:rFonts w:ascii="Tahoma" w:eastAsiaTheme="minorHAnsi" w:hAnsi="Tahoma" w:cs="Tahoma"/>
      <w:sz w:val="16"/>
      <w:szCs w:val="16"/>
      <w:lang w:eastAsia="en-US"/>
    </w:rPr>
  </w:style>
  <w:style w:type="paragraph" w:styleId="af0">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Обычный (Web)1"/>
    <w:basedOn w:val="a"/>
    <w:link w:val="af1"/>
    <w:uiPriority w:val="99"/>
    <w:unhideWhenUsed/>
    <w:qFormat/>
    <w:rsid w:val="00D1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Обычный (Web)1 Знак1"/>
    <w:link w:val="af0"/>
    <w:uiPriority w:val="99"/>
    <w:locked/>
    <w:rsid w:val="00D173B2"/>
    <w:rPr>
      <w:rFonts w:ascii="Times New Roman" w:eastAsia="Times New Roman" w:hAnsi="Times New Roman" w:cs="Times New Roman"/>
      <w:sz w:val="24"/>
      <w:szCs w:val="24"/>
    </w:rPr>
  </w:style>
  <w:style w:type="character" w:styleId="af2">
    <w:name w:val="Strong"/>
    <w:basedOn w:val="a0"/>
    <w:uiPriority w:val="22"/>
    <w:qFormat/>
    <w:rsid w:val="00D173B2"/>
    <w:rPr>
      <w:b/>
      <w:bCs/>
    </w:rPr>
  </w:style>
  <w:style w:type="character" w:customStyle="1" w:styleId="grame">
    <w:name w:val="grame"/>
    <w:basedOn w:val="a0"/>
    <w:rsid w:val="00D173B2"/>
  </w:style>
  <w:style w:type="character" w:styleId="af3">
    <w:name w:val="page number"/>
    <w:basedOn w:val="a0"/>
    <w:rsid w:val="00D173B2"/>
  </w:style>
  <w:style w:type="paragraph" w:customStyle="1" w:styleId="14">
    <w:name w:val="Абзац списка1"/>
    <w:basedOn w:val="a"/>
    <w:rsid w:val="00D173B2"/>
    <w:pPr>
      <w:spacing w:after="0" w:line="240" w:lineRule="auto"/>
      <w:ind w:left="720"/>
      <w:contextualSpacing/>
    </w:pPr>
    <w:rPr>
      <w:rFonts w:ascii="Calibri" w:eastAsia="Times New Roman" w:hAnsi="Calibri" w:cs="Times New Roman"/>
      <w:lang w:eastAsia="en-US"/>
    </w:rPr>
  </w:style>
  <w:style w:type="paragraph" w:customStyle="1" w:styleId="af4">
    <w:name w:val="Знак Знак Знак Знак Знак Знак Знак"/>
    <w:basedOn w:val="a"/>
    <w:rsid w:val="00D173B2"/>
    <w:pPr>
      <w:spacing w:after="160" w:line="240" w:lineRule="exact"/>
    </w:pPr>
    <w:rPr>
      <w:rFonts w:ascii="Verdana" w:eastAsia="Times New Roman" w:hAnsi="Verdana" w:cs="Times New Roman"/>
      <w:sz w:val="24"/>
      <w:szCs w:val="24"/>
      <w:lang w:val="en-US" w:eastAsia="en-US"/>
    </w:rPr>
  </w:style>
  <w:style w:type="paragraph" w:styleId="af5">
    <w:name w:val="footnote text"/>
    <w:basedOn w:val="a"/>
    <w:link w:val="af6"/>
    <w:uiPriority w:val="99"/>
    <w:rsid w:val="00D173B2"/>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D173B2"/>
    <w:rPr>
      <w:rFonts w:ascii="Times New Roman" w:eastAsia="Times New Roman" w:hAnsi="Times New Roman" w:cs="Times New Roman"/>
      <w:sz w:val="20"/>
      <w:szCs w:val="20"/>
    </w:rPr>
  </w:style>
  <w:style w:type="paragraph" w:customStyle="1" w:styleId="ConsNormal">
    <w:name w:val="ConsNormal"/>
    <w:rsid w:val="00D173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173B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Plain Text"/>
    <w:basedOn w:val="a"/>
    <w:link w:val="af8"/>
    <w:rsid w:val="00D173B2"/>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D173B2"/>
    <w:rPr>
      <w:rFonts w:ascii="Courier New" w:eastAsia="Times New Roman" w:hAnsi="Courier New" w:cs="Courier New"/>
      <w:sz w:val="20"/>
      <w:szCs w:val="20"/>
    </w:rPr>
  </w:style>
  <w:style w:type="paragraph" w:customStyle="1" w:styleId="15">
    <w:name w:val="Знак Знак Знак Знак Знак Знак Знак Знак Знак1"/>
    <w:basedOn w:val="a"/>
    <w:rsid w:val="00D173B2"/>
    <w:pPr>
      <w:spacing w:after="160" w:line="240" w:lineRule="exact"/>
    </w:pPr>
    <w:rPr>
      <w:rFonts w:ascii="Verdana" w:eastAsia="Times New Roman" w:hAnsi="Verdana" w:cs="Times New Roman"/>
      <w:sz w:val="24"/>
      <w:szCs w:val="24"/>
      <w:lang w:val="en-US" w:eastAsia="en-US"/>
    </w:rPr>
  </w:style>
  <w:style w:type="paragraph" w:styleId="af9">
    <w:name w:val="annotation text"/>
    <w:basedOn w:val="a"/>
    <w:link w:val="afa"/>
    <w:semiHidden/>
    <w:rsid w:val="00D173B2"/>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D173B2"/>
    <w:rPr>
      <w:rFonts w:ascii="Times New Roman" w:eastAsia="Times New Roman" w:hAnsi="Times New Roman" w:cs="Times New Roman"/>
      <w:sz w:val="20"/>
      <w:szCs w:val="20"/>
    </w:rPr>
  </w:style>
  <w:style w:type="paragraph" w:styleId="afb">
    <w:name w:val="annotation subject"/>
    <w:basedOn w:val="af9"/>
    <w:next w:val="af9"/>
    <w:link w:val="afc"/>
    <w:semiHidden/>
    <w:rsid w:val="00D173B2"/>
    <w:rPr>
      <w:b/>
      <w:bCs/>
    </w:rPr>
  </w:style>
  <w:style w:type="character" w:customStyle="1" w:styleId="afc">
    <w:name w:val="Тема примечания Знак"/>
    <w:basedOn w:val="afa"/>
    <w:link w:val="afb"/>
    <w:semiHidden/>
    <w:rsid w:val="00D173B2"/>
    <w:rPr>
      <w:b/>
      <w:bCs/>
    </w:rPr>
  </w:style>
  <w:style w:type="character" w:customStyle="1" w:styleId="a5">
    <w:name w:val="Абзац списка Знак"/>
    <w:aliases w:val="Абзац списка основной Знак,List Paragraph2 Знак,ПАРАГРАФ Знак,Нумерация Знак,список 1 Знак,Абзац списка3 Знак,Абзац списка2 Знак,Bullet List Знак,FooterText Знак,numbered Знак,Подпись рисунка Знак,Маркированный список_уровень1 Знак"/>
    <w:link w:val="a4"/>
    <w:uiPriority w:val="34"/>
    <w:locked/>
    <w:rsid w:val="00D173B2"/>
    <w:rPr>
      <w:rFonts w:eastAsiaTheme="minorHAnsi"/>
      <w:sz w:val="28"/>
      <w:lang w:eastAsia="en-US"/>
    </w:rPr>
  </w:style>
  <w:style w:type="paragraph" w:customStyle="1" w:styleId="afd">
    <w:name w:val="ОСНОВНОЙ ТЕКСТ"/>
    <w:basedOn w:val="ab"/>
    <w:autoRedefine/>
    <w:uiPriority w:val="99"/>
    <w:rsid w:val="00D173B2"/>
    <w:pPr>
      <w:autoSpaceDE w:val="0"/>
      <w:autoSpaceDN w:val="0"/>
      <w:adjustRightInd w:val="0"/>
      <w:spacing w:after="0"/>
      <w:ind w:left="0" w:firstLine="709"/>
      <w:jc w:val="both"/>
    </w:pPr>
    <w:rPr>
      <w:rFonts w:ascii="Times New Roman" w:eastAsia="Times New Roman" w:hAnsi="Times New Roman" w:cs="Times New Roman"/>
      <w:iCs/>
      <w:sz w:val="28"/>
      <w:szCs w:val="28"/>
    </w:rPr>
  </w:style>
  <w:style w:type="paragraph" w:customStyle="1" w:styleId="16">
    <w:name w:val="Знак Знак Знак Знак Знак Знак1"/>
    <w:basedOn w:val="a"/>
    <w:rsid w:val="00D173B2"/>
    <w:pPr>
      <w:spacing w:after="160" w:line="240" w:lineRule="exact"/>
    </w:pPr>
    <w:rPr>
      <w:rFonts w:ascii="Verdana" w:eastAsia="Times New Roman" w:hAnsi="Verdana" w:cs="Times New Roman"/>
      <w:sz w:val="24"/>
      <w:szCs w:val="24"/>
      <w:lang w:val="en-US" w:eastAsia="en-US"/>
    </w:rPr>
  </w:style>
  <w:style w:type="character" w:customStyle="1" w:styleId="text">
    <w:name w:val="text"/>
    <w:basedOn w:val="a0"/>
    <w:rsid w:val="00D173B2"/>
  </w:style>
  <w:style w:type="character" w:styleId="afe">
    <w:name w:val="footnote reference"/>
    <w:basedOn w:val="a0"/>
    <w:uiPriority w:val="99"/>
    <w:semiHidden/>
    <w:unhideWhenUsed/>
    <w:rsid w:val="00D173B2"/>
    <w:rPr>
      <w:vertAlign w:val="superscript"/>
    </w:rPr>
  </w:style>
  <w:style w:type="paragraph" w:customStyle="1" w:styleId="aff">
    <w:name w:val="глава"/>
    <w:basedOn w:val="a"/>
    <w:next w:val="a"/>
    <w:rsid w:val="00D173B2"/>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sz w:val="28"/>
      <w:szCs w:val="20"/>
    </w:rPr>
  </w:style>
  <w:style w:type="character" w:styleId="aff0">
    <w:name w:val="Emphasis"/>
    <w:basedOn w:val="a0"/>
    <w:uiPriority w:val="20"/>
    <w:qFormat/>
    <w:rsid w:val="00D173B2"/>
    <w:rPr>
      <w:i/>
      <w:iCs/>
    </w:rPr>
  </w:style>
  <w:style w:type="paragraph" w:styleId="aff1">
    <w:name w:val="endnote text"/>
    <w:basedOn w:val="a"/>
    <w:link w:val="aff2"/>
    <w:semiHidden/>
    <w:unhideWhenUsed/>
    <w:rsid w:val="00D173B2"/>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semiHidden/>
    <w:rsid w:val="00D173B2"/>
    <w:rPr>
      <w:rFonts w:ascii="Times New Roman" w:eastAsia="Times New Roman" w:hAnsi="Times New Roman" w:cs="Times New Roman"/>
      <w:sz w:val="20"/>
      <w:szCs w:val="20"/>
    </w:rPr>
  </w:style>
  <w:style w:type="paragraph" w:customStyle="1" w:styleId="ConsPlusCell">
    <w:name w:val="ConsPlusCell"/>
    <w:rsid w:val="00D173B2"/>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ff3">
    <w:name w:val="Body Text"/>
    <w:basedOn w:val="a"/>
    <w:link w:val="aff4"/>
    <w:unhideWhenUsed/>
    <w:rsid w:val="00D173B2"/>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D173B2"/>
    <w:rPr>
      <w:rFonts w:ascii="Times New Roman" w:eastAsia="Times New Roman" w:hAnsi="Times New Roman" w:cs="Times New Roman"/>
      <w:sz w:val="24"/>
      <w:szCs w:val="24"/>
    </w:rPr>
  </w:style>
  <w:style w:type="paragraph" w:customStyle="1" w:styleId="aff5">
    <w:name w:val="Нормальный"/>
    <w:rsid w:val="00D173B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_"/>
    <w:basedOn w:val="a0"/>
    <w:link w:val="32"/>
    <w:rsid w:val="00D173B2"/>
    <w:rPr>
      <w:b/>
      <w:bCs/>
      <w:shd w:val="clear" w:color="auto" w:fill="FFFFFF"/>
    </w:rPr>
  </w:style>
  <w:style w:type="paragraph" w:customStyle="1" w:styleId="32">
    <w:name w:val="Основной текст (3)"/>
    <w:basedOn w:val="a"/>
    <w:link w:val="31"/>
    <w:rsid w:val="00D173B2"/>
    <w:pPr>
      <w:widowControl w:val="0"/>
      <w:shd w:val="clear" w:color="auto" w:fill="FFFFFF"/>
      <w:spacing w:after="240" w:line="322" w:lineRule="exact"/>
      <w:jc w:val="center"/>
    </w:pPr>
    <w:rPr>
      <w:b/>
      <w:bCs/>
    </w:rPr>
  </w:style>
  <w:style w:type="paragraph" w:customStyle="1" w:styleId="4">
    <w:name w:val="Абзац списка4"/>
    <w:basedOn w:val="a"/>
    <w:rsid w:val="00D173B2"/>
    <w:pPr>
      <w:ind w:left="720"/>
    </w:pPr>
    <w:rPr>
      <w:rFonts w:ascii="Calibri" w:eastAsia="Times New Roman" w:hAnsi="Calibri" w:cs="Calibri"/>
    </w:rPr>
  </w:style>
  <w:style w:type="character" w:customStyle="1" w:styleId="FontStyle82">
    <w:name w:val="Font Style82"/>
    <w:basedOn w:val="a0"/>
    <w:uiPriority w:val="99"/>
    <w:rsid w:val="00D173B2"/>
    <w:rPr>
      <w:rFonts w:ascii="Times New Roman" w:hAnsi="Times New Roman" w:cs="Times New Roman"/>
      <w:sz w:val="24"/>
      <w:szCs w:val="24"/>
    </w:rPr>
  </w:style>
  <w:style w:type="paragraph" w:customStyle="1" w:styleId="Style62">
    <w:name w:val="Style62"/>
    <w:basedOn w:val="a"/>
    <w:uiPriority w:val="99"/>
    <w:rsid w:val="00D173B2"/>
    <w:pPr>
      <w:widowControl w:val="0"/>
      <w:autoSpaceDE w:val="0"/>
      <w:autoSpaceDN w:val="0"/>
      <w:adjustRightInd w:val="0"/>
      <w:spacing w:after="0" w:line="317" w:lineRule="exact"/>
      <w:ind w:hanging="1714"/>
    </w:pPr>
    <w:rPr>
      <w:rFonts w:ascii="Times New Roman" w:eastAsia="Times New Roman" w:hAnsi="Times New Roman" w:cs="Times New Roman"/>
      <w:sz w:val="24"/>
      <w:szCs w:val="24"/>
    </w:rPr>
  </w:style>
  <w:style w:type="character" w:customStyle="1" w:styleId="apple-converted-space">
    <w:name w:val="apple-converted-space"/>
    <w:basedOn w:val="a0"/>
    <w:rsid w:val="00D173B2"/>
  </w:style>
  <w:style w:type="paragraph" w:customStyle="1" w:styleId="ConsPlusNonformat">
    <w:name w:val="ConsPlusNonformat"/>
    <w:rsid w:val="00D173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6">
    <w:name w:val="Обычный текст"/>
    <w:basedOn w:val="a"/>
    <w:link w:val="aff7"/>
    <w:qFormat/>
    <w:rsid w:val="00D173B2"/>
    <w:pPr>
      <w:spacing w:after="0" w:line="360" w:lineRule="auto"/>
      <w:ind w:firstLine="709"/>
      <w:jc w:val="both"/>
    </w:pPr>
    <w:rPr>
      <w:rFonts w:ascii="Times New Roman" w:eastAsia="Times New Roman" w:hAnsi="Times New Roman" w:cs="Times New Roman"/>
      <w:sz w:val="24"/>
      <w:szCs w:val="24"/>
    </w:rPr>
  </w:style>
  <w:style w:type="character" w:customStyle="1" w:styleId="aff7">
    <w:name w:val="Обычный текст Знак"/>
    <w:link w:val="aff6"/>
    <w:rsid w:val="00D173B2"/>
    <w:rPr>
      <w:rFonts w:ascii="Times New Roman" w:eastAsia="Times New Roman" w:hAnsi="Times New Roman" w:cs="Times New Roman"/>
      <w:sz w:val="24"/>
      <w:szCs w:val="24"/>
    </w:rPr>
  </w:style>
  <w:style w:type="character" w:customStyle="1" w:styleId="CharStyle10">
    <w:name w:val="Char Style 10"/>
    <w:link w:val="Style9"/>
    <w:uiPriority w:val="99"/>
    <w:rsid w:val="00D173B2"/>
    <w:rPr>
      <w:b/>
      <w:bCs/>
      <w:spacing w:val="10"/>
      <w:sz w:val="26"/>
      <w:szCs w:val="26"/>
      <w:shd w:val="clear" w:color="auto" w:fill="FFFFFF"/>
    </w:rPr>
  </w:style>
  <w:style w:type="paragraph" w:customStyle="1" w:styleId="Style9">
    <w:name w:val="Style 9"/>
    <w:basedOn w:val="a"/>
    <w:link w:val="CharStyle10"/>
    <w:uiPriority w:val="99"/>
    <w:rsid w:val="00D173B2"/>
    <w:pPr>
      <w:shd w:val="clear" w:color="auto" w:fill="FFFFFF"/>
      <w:spacing w:before="900" w:after="420" w:line="346" w:lineRule="exact"/>
      <w:jc w:val="center"/>
    </w:pPr>
    <w:rPr>
      <w:b/>
      <w:bCs/>
      <w:spacing w:val="10"/>
      <w:sz w:val="26"/>
      <w:szCs w:val="26"/>
    </w:rPr>
  </w:style>
  <w:style w:type="table" w:customStyle="1" w:styleId="310">
    <w:name w:val="Таблица простая 31"/>
    <w:basedOn w:val="a1"/>
    <w:uiPriority w:val="43"/>
    <w:rsid w:val="00D173B2"/>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f8">
    <w:name w:val="TOC Heading"/>
    <w:basedOn w:val="1"/>
    <w:next w:val="a"/>
    <w:uiPriority w:val="39"/>
    <w:unhideWhenUsed/>
    <w:qFormat/>
    <w:rsid w:val="00D173B2"/>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7">
    <w:name w:val="toc 1"/>
    <w:basedOn w:val="a"/>
    <w:next w:val="a"/>
    <w:autoRedefine/>
    <w:uiPriority w:val="39"/>
    <w:unhideWhenUsed/>
    <w:rsid w:val="00D173B2"/>
    <w:pPr>
      <w:tabs>
        <w:tab w:val="right" w:leader="dot" w:pos="9345"/>
      </w:tabs>
      <w:spacing w:before="120" w:after="120" w:line="240" w:lineRule="auto"/>
    </w:pPr>
    <w:rPr>
      <w:rFonts w:ascii="Times New Roman" w:eastAsiaTheme="minorHAnsi" w:hAnsi="Times New Roman" w:cs="Times New Roman"/>
      <w:b/>
      <w:bCs/>
      <w:caps/>
      <w:noProof/>
      <w:sz w:val="28"/>
      <w:szCs w:val="24"/>
      <w:lang w:val="en-US" w:eastAsia="en-US"/>
    </w:rPr>
  </w:style>
  <w:style w:type="paragraph" w:styleId="aff9">
    <w:name w:val="Subtitle"/>
    <w:basedOn w:val="a"/>
    <w:next w:val="a"/>
    <w:link w:val="affa"/>
    <w:uiPriority w:val="11"/>
    <w:qFormat/>
    <w:rsid w:val="00D173B2"/>
    <w:pPr>
      <w:numPr>
        <w:ilvl w:val="1"/>
      </w:numPr>
      <w:spacing w:after="160" w:line="240" w:lineRule="auto"/>
      <w:jc w:val="both"/>
    </w:pPr>
    <w:rPr>
      <w:color w:val="5A5A5A" w:themeColor="text1" w:themeTint="A5"/>
      <w:spacing w:val="15"/>
      <w:lang w:eastAsia="en-US"/>
    </w:rPr>
  </w:style>
  <w:style w:type="character" w:customStyle="1" w:styleId="affa">
    <w:name w:val="Подзаголовок Знак"/>
    <w:basedOn w:val="a0"/>
    <w:link w:val="aff9"/>
    <w:uiPriority w:val="11"/>
    <w:rsid w:val="00D173B2"/>
    <w:rPr>
      <w:color w:val="5A5A5A" w:themeColor="text1" w:themeTint="A5"/>
      <w:spacing w:val="15"/>
      <w:lang w:eastAsia="en-US"/>
    </w:rPr>
  </w:style>
  <w:style w:type="paragraph" w:styleId="23">
    <w:name w:val="toc 2"/>
    <w:basedOn w:val="a"/>
    <w:next w:val="a"/>
    <w:autoRedefine/>
    <w:uiPriority w:val="39"/>
    <w:unhideWhenUsed/>
    <w:rsid w:val="00D173B2"/>
    <w:pPr>
      <w:spacing w:before="240" w:after="0" w:line="240" w:lineRule="auto"/>
    </w:pPr>
    <w:rPr>
      <w:rFonts w:eastAsiaTheme="minorHAnsi" w:cstheme="minorHAnsi"/>
      <w:b/>
      <w:bCs/>
      <w:sz w:val="20"/>
      <w:szCs w:val="20"/>
      <w:lang w:eastAsia="en-US"/>
    </w:rPr>
  </w:style>
  <w:style w:type="paragraph" w:styleId="33">
    <w:name w:val="toc 3"/>
    <w:basedOn w:val="a"/>
    <w:next w:val="a"/>
    <w:autoRedefine/>
    <w:uiPriority w:val="39"/>
    <w:unhideWhenUsed/>
    <w:rsid w:val="00D173B2"/>
    <w:pPr>
      <w:spacing w:after="0" w:line="240" w:lineRule="auto"/>
      <w:ind w:left="280"/>
    </w:pPr>
    <w:rPr>
      <w:rFonts w:eastAsiaTheme="minorHAnsi" w:cstheme="minorHAnsi"/>
      <w:sz w:val="20"/>
      <w:szCs w:val="20"/>
      <w:lang w:eastAsia="en-US"/>
    </w:rPr>
  </w:style>
  <w:style w:type="paragraph" w:styleId="40">
    <w:name w:val="toc 4"/>
    <w:basedOn w:val="a"/>
    <w:next w:val="a"/>
    <w:autoRedefine/>
    <w:uiPriority w:val="39"/>
    <w:unhideWhenUsed/>
    <w:rsid w:val="00D173B2"/>
    <w:pPr>
      <w:spacing w:after="0" w:line="240" w:lineRule="auto"/>
      <w:ind w:left="560"/>
    </w:pPr>
    <w:rPr>
      <w:rFonts w:eastAsiaTheme="minorHAnsi" w:cstheme="minorHAnsi"/>
      <w:sz w:val="20"/>
      <w:szCs w:val="20"/>
      <w:lang w:eastAsia="en-US"/>
    </w:rPr>
  </w:style>
  <w:style w:type="paragraph" w:styleId="5">
    <w:name w:val="toc 5"/>
    <w:basedOn w:val="a"/>
    <w:next w:val="a"/>
    <w:autoRedefine/>
    <w:uiPriority w:val="39"/>
    <w:unhideWhenUsed/>
    <w:rsid w:val="00D173B2"/>
    <w:pPr>
      <w:spacing w:after="0" w:line="240" w:lineRule="auto"/>
      <w:ind w:left="840"/>
    </w:pPr>
    <w:rPr>
      <w:rFonts w:eastAsiaTheme="minorHAnsi" w:cstheme="minorHAnsi"/>
      <w:sz w:val="20"/>
      <w:szCs w:val="20"/>
      <w:lang w:eastAsia="en-US"/>
    </w:rPr>
  </w:style>
  <w:style w:type="paragraph" w:styleId="6">
    <w:name w:val="toc 6"/>
    <w:basedOn w:val="a"/>
    <w:next w:val="a"/>
    <w:autoRedefine/>
    <w:uiPriority w:val="39"/>
    <w:unhideWhenUsed/>
    <w:rsid w:val="00D173B2"/>
    <w:pPr>
      <w:spacing w:after="0" w:line="240" w:lineRule="auto"/>
      <w:ind w:left="1120"/>
    </w:pPr>
    <w:rPr>
      <w:rFonts w:eastAsiaTheme="minorHAnsi" w:cstheme="minorHAnsi"/>
      <w:sz w:val="20"/>
      <w:szCs w:val="20"/>
      <w:lang w:eastAsia="en-US"/>
    </w:rPr>
  </w:style>
  <w:style w:type="paragraph" w:styleId="7">
    <w:name w:val="toc 7"/>
    <w:basedOn w:val="a"/>
    <w:next w:val="a"/>
    <w:autoRedefine/>
    <w:uiPriority w:val="39"/>
    <w:unhideWhenUsed/>
    <w:rsid w:val="00D173B2"/>
    <w:pPr>
      <w:spacing w:after="0" w:line="240" w:lineRule="auto"/>
      <w:ind w:left="1400"/>
    </w:pPr>
    <w:rPr>
      <w:rFonts w:eastAsiaTheme="minorHAnsi" w:cstheme="minorHAnsi"/>
      <w:sz w:val="20"/>
      <w:szCs w:val="20"/>
      <w:lang w:eastAsia="en-US"/>
    </w:rPr>
  </w:style>
  <w:style w:type="paragraph" w:styleId="8">
    <w:name w:val="toc 8"/>
    <w:basedOn w:val="a"/>
    <w:next w:val="a"/>
    <w:autoRedefine/>
    <w:uiPriority w:val="39"/>
    <w:unhideWhenUsed/>
    <w:rsid w:val="00D173B2"/>
    <w:pPr>
      <w:spacing w:after="0" w:line="240" w:lineRule="auto"/>
      <w:ind w:left="1680"/>
    </w:pPr>
    <w:rPr>
      <w:rFonts w:eastAsiaTheme="minorHAnsi" w:cstheme="minorHAnsi"/>
      <w:sz w:val="20"/>
      <w:szCs w:val="20"/>
      <w:lang w:eastAsia="en-US"/>
    </w:rPr>
  </w:style>
  <w:style w:type="paragraph" w:styleId="9">
    <w:name w:val="toc 9"/>
    <w:basedOn w:val="a"/>
    <w:next w:val="a"/>
    <w:autoRedefine/>
    <w:uiPriority w:val="39"/>
    <w:unhideWhenUsed/>
    <w:rsid w:val="00D173B2"/>
    <w:pPr>
      <w:spacing w:after="0" w:line="240" w:lineRule="auto"/>
      <w:ind w:left="1960"/>
    </w:pPr>
    <w:rPr>
      <w:rFonts w:eastAsiaTheme="minorHAnsi" w:cstheme="minorHAnsi"/>
      <w:sz w:val="20"/>
      <w:szCs w:val="20"/>
      <w:lang w:eastAsia="en-US"/>
    </w:rPr>
  </w:style>
  <w:style w:type="paragraph" w:customStyle="1" w:styleId="11">
    <w:name w:val="Стиль1"/>
    <w:basedOn w:val="aff9"/>
    <w:qFormat/>
    <w:rsid w:val="00D173B2"/>
    <w:pPr>
      <w:numPr>
        <w:numId w:val="24"/>
      </w:numPr>
      <w:spacing w:before="240" w:after="240"/>
      <w:ind w:left="0" w:firstLine="0"/>
    </w:pPr>
    <w:rPr>
      <w:rFonts w:ascii="Times New Roman" w:hAnsi="Times New Roman" w:cs="Times New Roman"/>
      <w:b/>
      <w:szCs w:val="28"/>
    </w:rPr>
  </w:style>
  <w:style w:type="paragraph" w:customStyle="1" w:styleId="affb">
    <w:name w:val="Ольга"/>
    <w:basedOn w:val="11"/>
    <w:link w:val="affc"/>
    <w:qFormat/>
    <w:rsid w:val="00D173B2"/>
    <w:pPr>
      <w:ind w:left="1429" w:hanging="720"/>
    </w:pPr>
    <w:rPr>
      <w:sz w:val="28"/>
    </w:rPr>
  </w:style>
  <w:style w:type="paragraph" w:customStyle="1" w:styleId="10">
    <w:name w:val="ольга1"/>
    <w:basedOn w:val="affb"/>
    <w:link w:val="18"/>
    <w:qFormat/>
    <w:rsid w:val="00D173B2"/>
    <w:pPr>
      <w:numPr>
        <w:ilvl w:val="0"/>
        <w:numId w:val="27"/>
      </w:numPr>
      <w:ind w:left="0" w:firstLine="0"/>
    </w:pPr>
    <w:rPr>
      <w:color w:val="auto"/>
    </w:rPr>
  </w:style>
  <w:style w:type="paragraph" w:customStyle="1" w:styleId="111">
    <w:name w:val="Стиль111"/>
    <w:basedOn w:val="aff9"/>
    <w:link w:val="1110"/>
    <w:qFormat/>
    <w:rsid w:val="00D173B2"/>
    <w:pPr>
      <w:numPr>
        <w:numId w:val="23"/>
      </w:numPr>
      <w:spacing w:before="240" w:after="240"/>
      <w:jc w:val="left"/>
      <w:outlineLvl w:val="0"/>
    </w:pPr>
    <w:rPr>
      <w:rFonts w:ascii="Times New Roman" w:hAnsi="Times New Roman" w:cs="Times New Roman"/>
      <w:b/>
      <w:color w:val="auto"/>
      <w:sz w:val="28"/>
    </w:rPr>
  </w:style>
  <w:style w:type="character" w:customStyle="1" w:styleId="affc">
    <w:name w:val="Ольга Знак"/>
    <w:basedOn w:val="a0"/>
    <w:link w:val="affb"/>
    <w:rsid w:val="00D173B2"/>
    <w:rPr>
      <w:rFonts w:ascii="Times New Roman" w:hAnsi="Times New Roman" w:cs="Times New Roman"/>
      <w:b/>
      <w:color w:val="5A5A5A" w:themeColor="text1" w:themeTint="A5"/>
      <w:spacing w:val="15"/>
      <w:sz w:val="28"/>
      <w:szCs w:val="28"/>
      <w:lang w:eastAsia="en-US"/>
    </w:rPr>
  </w:style>
  <w:style w:type="character" w:customStyle="1" w:styleId="18">
    <w:name w:val="ольга1 Знак"/>
    <w:basedOn w:val="affc"/>
    <w:link w:val="10"/>
    <w:rsid w:val="00D173B2"/>
  </w:style>
  <w:style w:type="character" w:customStyle="1" w:styleId="1110">
    <w:name w:val="Стиль111 Знак"/>
    <w:basedOn w:val="affa"/>
    <w:link w:val="111"/>
    <w:rsid w:val="00D173B2"/>
    <w:rPr>
      <w:rFonts w:ascii="Times New Roman" w:hAnsi="Times New Roman" w:cs="Times New Roman"/>
      <w:b/>
      <w:sz w:val="28"/>
    </w:rPr>
  </w:style>
  <w:style w:type="paragraph" w:customStyle="1" w:styleId="41">
    <w:name w:val="4.1"/>
    <w:basedOn w:val="aff9"/>
    <w:link w:val="410"/>
    <w:qFormat/>
    <w:rsid w:val="00D173B2"/>
    <w:rPr>
      <w:rFonts w:ascii="Times New Roman" w:hAnsi="Times New Roman" w:cs="Times New Roman"/>
      <w:b/>
      <w:sz w:val="28"/>
      <w:szCs w:val="28"/>
    </w:rPr>
  </w:style>
  <w:style w:type="paragraph" w:customStyle="1" w:styleId="411">
    <w:name w:val="4.1."/>
    <w:basedOn w:val="41"/>
    <w:link w:val="412"/>
    <w:qFormat/>
    <w:rsid w:val="00D173B2"/>
    <w:pPr>
      <w:spacing w:before="240" w:after="240"/>
    </w:pPr>
    <w:rPr>
      <w:color w:val="auto"/>
    </w:rPr>
  </w:style>
  <w:style w:type="character" w:customStyle="1" w:styleId="410">
    <w:name w:val="4.1 Знак"/>
    <w:basedOn w:val="affa"/>
    <w:link w:val="41"/>
    <w:rsid w:val="00D173B2"/>
    <w:rPr>
      <w:rFonts w:ascii="Times New Roman" w:hAnsi="Times New Roman" w:cs="Times New Roman"/>
      <w:b/>
      <w:sz w:val="28"/>
      <w:szCs w:val="28"/>
    </w:rPr>
  </w:style>
  <w:style w:type="character" w:customStyle="1" w:styleId="412">
    <w:name w:val="4.1. Знак"/>
    <w:basedOn w:val="410"/>
    <w:link w:val="411"/>
    <w:rsid w:val="00D173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8B5FCBB9E88076295231D1DF1DC67E4DF2C91C2AAF18C19A6CFCDF97788F1BF826CE16E3B4680f4F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main?base=LAW;n=358819;dst=17544" TargetMode="External"/><Relationship Id="rId4" Type="http://schemas.openxmlformats.org/officeDocument/2006/relationships/settings" Target="settings.xml"/><Relationship Id="rId9" Type="http://schemas.openxmlformats.org/officeDocument/2006/relationships/hyperlink" Target="consultantplus://offline/ref=main?base=LAW;n=358819;dst=16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4DCB-310E-4ED4-88AA-817938D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2020-11-13T01:10:00Z</cp:lastPrinted>
  <dcterms:created xsi:type="dcterms:W3CDTF">2020-11-09T07:08:00Z</dcterms:created>
  <dcterms:modified xsi:type="dcterms:W3CDTF">2020-11-13T01:10:00Z</dcterms:modified>
</cp:coreProperties>
</file>